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2A212" w14:textId="14BD45C9" w:rsidR="00A22F4A" w:rsidRDefault="00A22F4A" w:rsidP="00CC11CC">
      <w:pPr>
        <w:rPr>
          <w:rFonts w:ascii="Cambria" w:hAnsi="Cambria"/>
          <w:b/>
          <w:bCs/>
          <w:sz w:val="36"/>
          <w:szCs w:val="36"/>
        </w:rPr>
      </w:pPr>
      <w:r w:rsidRPr="00A22F4A">
        <w:rPr>
          <w:noProof/>
        </w:rPr>
        <w:drawing>
          <wp:inline distT="0" distB="0" distL="0" distR="0" wp14:anchorId="04398ECC" wp14:editId="04FAC110">
            <wp:extent cx="1838325" cy="1619250"/>
            <wp:effectExtent l="0" t="0" r="9525" b="0"/>
            <wp:docPr id="1" name="Picture 1" descr="C:\Users\INNOCENT\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OCENT\Desktop\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619250"/>
                    </a:xfrm>
                    <a:prstGeom prst="rect">
                      <a:avLst/>
                    </a:prstGeom>
                    <a:noFill/>
                    <a:ln>
                      <a:noFill/>
                    </a:ln>
                  </pic:spPr>
                </pic:pic>
              </a:graphicData>
            </a:graphic>
          </wp:inline>
        </w:drawing>
      </w:r>
    </w:p>
    <w:p w14:paraId="40B3436A" w14:textId="0D5D46E4" w:rsidR="00CC11CC" w:rsidRDefault="0069751F" w:rsidP="00CC11CC">
      <w:pPr>
        <w:rPr>
          <w:rFonts w:ascii="Cambria" w:hAnsi="Cambria"/>
          <w:b/>
          <w:bCs/>
          <w:sz w:val="36"/>
          <w:szCs w:val="36"/>
        </w:rPr>
      </w:pPr>
      <w:r w:rsidRPr="0069751F">
        <w:rPr>
          <w:rFonts w:ascii="Cambria" w:hAnsi="Cambria"/>
          <w:b/>
          <w:bCs/>
          <w:sz w:val="36"/>
          <w:szCs w:val="36"/>
        </w:rPr>
        <w:t>Format</w:t>
      </w:r>
    </w:p>
    <w:p w14:paraId="17284D88" w14:textId="4D286CB7" w:rsidR="0069751F" w:rsidRPr="00A22F4A" w:rsidRDefault="0069751F" w:rsidP="0069751F">
      <w:pPr>
        <w:rPr>
          <w:rFonts w:ascii="Arial" w:hAnsi="Arial" w:cs="Arial"/>
          <w:bCs/>
        </w:rPr>
      </w:pPr>
      <w:r w:rsidRPr="00A22F4A">
        <w:rPr>
          <w:rFonts w:ascii="Arial" w:hAnsi="Arial" w:cs="Arial"/>
          <w:b/>
          <w:bCs/>
        </w:rPr>
        <w:t>Presentation title:</w:t>
      </w:r>
      <w:r w:rsidR="00CC11CC" w:rsidRPr="00A22F4A">
        <w:rPr>
          <w:rFonts w:ascii="Arial" w:hAnsi="Arial" w:cs="Arial"/>
          <w:b/>
          <w:bCs/>
        </w:rPr>
        <w:t xml:space="preserve"> </w:t>
      </w:r>
      <w:r w:rsidR="00CC11CC" w:rsidRPr="00A22F4A">
        <w:rPr>
          <w:rFonts w:ascii="Arial" w:eastAsia="Times New Roman" w:hAnsi="Arial" w:cs="Arial"/>
          <w:bCs/>
          <w:color w:val="000000"/>
        </w:rPr>
        <w:t xml:space="preserve">Cancer Cachexia, Nutritional, Functional, and Health-Related-Quality of Life Status </w:t>
      </w:r>
      <w:proofErr w:type="gramStart"/>
      <w:r w:rsidR="00CC11CC" w:rsidRPr="00A22F4A">
        <w:rPr>
          <w:rFonts w:ascii="Arial" w:eastAsia="Times New Roman" w:hAnsi="Arial" w:cs="Arial"/>
          <w:bCs/>
          <w:color w:val="000000"/>
        </w:rPr>
        <w:t>Among</w:t>
      </w:r>
      <w:proofErr w:type="gramEnd"/>
      <w:r w:rsidR="00CC11CC" w:rsidRPr="00A22F4A">
        <w:rPr>
          <w:rFonts w:ascii="Arial" w:eastAsia="Times New Roman" w:hAnsi="Arial" w:cs="Arial"/>
          <w:bCs/>
          <w:color w:val="000000"/>
        </w:rPr>
        <w:t xml:space="preserve"> the Ugandan Cancer Patients; Baseline findings of the ASSIST-CC study</w:t>
      </w:r>
    </w:p>
    <w:p w14:paraId="111C9CD6" w14:textId="3B1CA507" w:rsidR="0069751F" w:rsidRPr="00A22F4A" w:rsidRDefault="0069751F" w:rsidP="0069751F">
      <w:pPr>
        <w:rPr>
          <w:rFonts w:ascii="Arial" w:hAnsi="Arial" w:cs="Arial"/>
          <w:b/>
          <w:bCs/>
        </w:rPr>
      </w:pPr>
      <w:r w:rsidRPr="00A22F4A">
        <w:rPr>
          <w:rFonts w:ascii="Arial" w:hAnsi="Arial" w:cs="Arial"/>
          <w:b/>
          <w:bCs/>
        </w:rPr>
        <w:t>Corresponding Author name:</w:t>
      </w:r>
      <w:r w:rsidR="00CC11CC" w:rsidRPr="00A22F4A">
        <w:rPr>
          <w:rFonts w:ascii="Arial" w:hAnsi="Arial" w:cs="Arial"/>
          <w:b/>
          <w:bCs/>
        </w:rPr>
        <w:t xml:space="preserve"> </w:t>
      </w:r>
      <w:r w:rsidR="00CC11CC" w:rsidRPr="00A22F4A">
        <w:rPr>
          <w:rFonts w:ascii="Arial" w:hAnsi="Arial" w:cs="Arial"/>
          <w:bCs/>
        </w:rPr>
        <w:t xml:space="preserve">Innocent </w:t>
      </w:r>
      <w:proofErr w:type="spellStart"/>
      <w:r w:rsidR="00CC11CC" w:rsidRPr="00A22F4A">
        <w:rPr>
          <w:rFonts w:ascii="Arial" w:hAnsi="Arial" w:cs="Arial"/>
          <w:bCs/>
        </w:rPr>
        <w:t>Atuhe</w:t>
      </w:r>
      <w:proofErr w:type="spellEnd"/>
    </w:p>
    <w:p w14:paraId="103DFD49" w14:textId="637963F4" w:rsidR="0069751F" w:rsidRPr="00A22F4A" w:rsidRDefault="0069751F" w:rsidP="0069751F">
      <w:pPr>
        <w:rPr>
          <w:rFonts w:ascii="Arial" w:hAnsi="Arial" w:cs="Arial"/>
          <w:b/>
          <w:bCs/>
        </w:rPr>
      </w:pPr>
      <w:r w:rsidRPr="00A22F4A">
        <w:rPr>
          <w:rFonts w:ascii="Arial" w:hAnsi="Arial" w:cs="Arial"/>
          <w:b/>
          <w:bCs/>
        </w:rPr>
        <w:t>Affiliation:</w:t>
      </w:r>
      <w:r w:rsidR="002F3066" w:rsidRPr="00A22F4A">
        <w:rPr>
          <w:rFonts w:ascii="Arial" w:hAnsi="Arial" w:cs="Arial"/>
          <w:noProof/>
        </w:rPr>
        <w:t xml:space="preserve"> </w:t>
      </w:r>
      <w:r w:rsidR="00CC11CC" w:rsidRPr="00A22F4A">
        <w:rPr>
          <w:rFonts w:ascii="Arial" w:hAnsi="Arial" w:cs="Arial"/>
          <w:noProof/>
        </w:rPr>
        <w:t>Uganda Cancer Institute</w:t>
      </w:r>
    </w:p>
    <w:p w14:paraId="79C85317" w14:textId="42FC60BB" w:rsidR="0069751F" w:rsidRPr="00A22F4A" w:rsidRDefault="0069751F" w:rsidP="0069751F">
      <w:pPr>
        <w:rPr>
          <w:rFonts w:ascii="Arial" w:hAnsi="Arial" w:cs="Arial"/>
          <w:b/>
          <w:bCs/>
        </w:rPr>
      </w:pPr>
      <w:r w:rsidRPr="00A22F4A">
        <w:rPr>
          <w:rFonts w:ascii="Arial" w:hAnsi="Arial" w:cs="Arial"/>
          <w:b/>
          <w:bCs/>
        </w:rPr>
        <w:t>Ph. No:</w:t>
      </w:r>
      <w:r w:rsidR="00CC11CC" w:rsidRPr="00A22F4A">
        <w:rPr>
          <w:rFonts w:ascii="Arial" w:hAnsi="Arial" w:cs="Arial"/>
          <w:b/>
          <w:bCs/>
        </w:rPr>
        <w:t xml:space="preserve"> 256 777 747 779</w:t>
      </w:r>
    </w:p>
    <w:p w14:paraId="50E2EE96" w14:textId="7B7FA3BC" w:rsidR="0069751F" w:rsidRPr="00A22F4A" w:rsidRDefault="0069751F" w:rsidP="0069751F">
      <w:pPr>
        <w:rPr>
          <w:rFonts w:ascii="Arial" w:hAnsi="Arial" w:cs="Arial"/>
          <w:b/>
          <w:bCs/>
        </w:rPr>
      </w:pPr>
      <w:r w:rsidRPr="00A22F4A">
        <w:rPr>
          <w:rFonts w:ascii="Arial" w:hAnsi="Arial" w:cs="Arial"/>
          <w:b/>
          <w:bCs/>
        </w:rPr>
        <w:t>Email ID’s:</w:t>
      </w:r>
      <w:r w:rsidR="00CC11CC" w:rsidRPr="00A22F4A">
        <w:rPr>
          <w:rFonts w:ascii="Arial" w:hAnsi="Arial" w:cs="Arial"/>
          <w:b/>
          <w:bCs/>
        </w:rPr>
        <w:t xml:space="preserve"> </w:t>
      </w:r>
      <w:hyperlink r:id="rId6" w:history="1">
        <w:r w:rsidR="00CC11CC" w:rsidRPr="00A22F4A">
          <w:rPr>
            <w:rStyle w:val="Hyperlink"/>
            <w:rFonts w:ascii="Arial" w:hAnsi="Arial" w:cs="Arial"/>
            <w:b/>
            <w:bCs/>
          </w:rPr>
          <w:t>innocent504190@gmail.com</w:t>
        </w:r>
      </w:hyperlink>
    </w:p>
    <w:p w14:paraId="0D13D82C" w14:textId="4D58C050" w:rsidR="00CC11CC" w:rsidRPr="00A22F4A" w:rsidRDefault="0069751F" w:rsidP="004600F3">
      <w:pPr>
        <w:rPr>
          <w:rFonts w:ascii="Arial" w:hAnsi="Arial" w:cs="Arial"/>
          <w:b/>
          <w:bCs/>
        </w:rPr>
      </w:pPr>
      <w:r w:rsidRPr="00A22F4A">
        <w:rPr>
          <w:rFonts w:ascii="Arial" w:hAnsi="Arial" w:cs="Arial"/>
          <w:b/>
          <w:bCs/>
        </w:rPr>
        <w:t>WhatsApp No:</w:t>
      </w:r>
      <w:r w:rsidR="002F3066" w:rsidRPr="00A22F4A">
        <w:rPr>
          <w:rFonts w:ascii="Arial" w:hAnsi="Arial" w:cs="Arial"/>
          <w:b/>
          <w:bCs/>
        </w:rPr>
        <w:t xml:space="preserve"> </w:t>
      </w:r>
      <w:r w:rsidR="00CC11CC" w:rsidRPr="00A22F4A">
        <w:rPr>
          <w:rFonts w:ascii="Arial" w:hAnsi="Arial" w:cs="Arial"/>
          <w:b/>
          <w:bCs/>
        </w:rPr>
        <w:t>256777747779</w:t>
      </w:r>
      <w:r w:rsidR="004600F3" w:rsidRPr="00A22F4A">
        <w:rPr>
          <w:rFonts w:ascii="Arial" w:hAnsi="Arial" w:cs="Arial"/>
          <w:b/>
          <w:bCs/>
        </w:rPr>
        <w:br/>
      </w:r>
      <w:r w:rsidR="004600F3" w:rsidRPr="00A22F4A">
        <w:rPr>
          <w:rFonts w:ascii="Arial" w:hAnsi="Arial" w:cs="Arial"/>
          <w:b/>
          <w:bCs/>
        </w:rPr>
        <w:br/>
        <w:t xml:space="preserve">Twitter: </w:t>
      </w:r>
      <w:r w:rsidR="00CC11CC" w:rsidRPr="00A22F4A">
        <w:rPr>
          <w:rFonts w:ascii="Arial" w:hAnsi="Arial" w:cs="Arial"/>
          <w:bCs/>
        </w:rPr>
        <w:t>@</w:t>
      </w:r>
      <w:proofErr w:type="spellStart"/>
      <w:r w:rsidR="00CC11CC" w:rsidRPr="00A22F4A">
        <w:rPr>
          <w:rFonts w:ascii="Arial" w:hAnsi="Arial" w:cs="Arial"/>
          <w:bCs/>
        </w:rPr>
        <w:t>InnocentAtuhe</w:t>
      </w:r>
      <w:proofErr w:type="spellEnd"/>
    </w:p>
    <w:p w14:paraId="7A15FA7F" w14:textId="36918E21" w:rsidR="0069751F" w:rsidRPr="00A22F4A" w:rsidRDefault="004600F3" w:rsidP="0069751F">
      <w:pPr>
        <w:rPr>
          <w:rFonts w:ascii="Arial" w:hAnsi="Arial" w:cs="Arial"/>
          <w:b/>
          <w:bCs/>
        </w:rPr>
      </w:pPr>
      <w:r w:rsidRPr="00A22F4A">
        <w:rPr>
          <w:rFonts w:ascii="Arial" w:hAnsi="Arial" w:cs="Arial"/>
          <w:b/>
          <w:bCs/>
        </w:rPr>
        <w:t xml:space="preserve">LinkedIn: </w:t>
      </w:r>
      <w:proofErr w:type="spellStart"/>
      <w:r w:rsidR="00CC11CC" w:rsidRPr="00A22F4A">
        <w:rPr>
          <w:rFonts w:ascii="Arial" w:hAnsi="Arial" w:cs="Arial"/>
          <w:bCs/>
        </w:rPr>
        <w:t>InnocentAtuhe</w:t>
      </w:r>
      <w:proofErr w:type="spellEnd"/>
      <w:r w:rsidRPr="00A22F4A">
        <w:rPr>
          <w:rFonts w:ascii="Arial" w:hAnsi="Arial" w:cs="Arial"/>
          <w:b/>
          <w:bCs/>
        </w:rPr>
        <w:br/>
      </w:r>
      <w:r w:rsidRPr="00A22F4A">
        <w:rPr>
          <w:rFonts w:ascii="Arial" w:hAnsi="Arial" w:cs="Arial"/>
          <w:b/>
          <w:bCs/>
        </w:rPr>
        <w:br/>
        <w:t xml:space="preserve">Facebook: </w:t>
      </w:r>
      <w:proofErr w:type="spellStart"/>
      <w:r w:rsidR="00CC11CC" w:rsidRPr="00A22F4A">
        <w:rPr>
          <w:rFonts w:ascii="Arial" w:hAnsi="Arial" w:cs="Arial"/>
          <w:bCs/>
        </w:rPr>
        <w:t>InnocentAtuhe</w:t>
      </w:r>
      <w:proofErr w:type="spellEnd"/>
    </w:p>
    <w:p w14:paraId="04D25D6B" w14:textId="22CD36AA" w:rsidR="0069751F" w:rsidRPr="00A22F4A" w:rsidRDefault="0069751F" w:rsidP="00A22F4A">
      <w:pPr>
        <w:spacing w:before="184" w:line="240" w:lineRule="auto"/>
        <w:ind w:left="100" w:right="462"/>
        <w:jc w:val="both"/>
        <w:rPr>
          <w:rFonts w:ascii="Arial" w:hAnsi="Arial" w:cs="Arial"/>
          <w:i/>
        </w:rPr>
      </w:pPr>
      <w:r w:rsidRPr="00A22F4A">
        <w:rPr>
          <w:rFonts w:ascii="Arial" w:hAnsi="Arial" w:cs="Arial"/>
          <w:b/>
          <w:bCs/>
        </w:rPr>
        <w:t>Other Authors if any:</w:t>
      </w:r>
      <w:r w:rsidR="00CC11CC" w:rsidRPr="00A22F4A">
        <w:rPr>
          <w:rFonts w:ascii="Arial" w:hAnsi="Arial" w:cs="Arial"/>
          <w:b/>
          <w:bCs/>
        </w:rPr>
        <w:t xml:space="preserve"> </w:t>
      </w:r>
      <w:proofErr w:type="spellStart"/>
      <w:r w:rsidR="00CC11CC" w:rsidRPr="00A22F4A">
        <w:rPr>
          <w:rFonts w:ascii="Arial" w:hAnsi="Arial" w:cs="Arial"/>
          <w:bCs/>
          <w:i/>
        </w:rPr>
        <w:t>Jatho</w:t>
      </w:r>
      <w:proofErr w:type="spellEnd"/>
      <w:r w:rsidR="00CC11CC" w:rsidRPr="00A22F4A">
        <w:rPr>
          <w:rFonts w:ascii="Arial" w:hAnsi="Arial" w:cs="Arial"/>
          <w:bCs/>
          <w:i/>
        </w:rPr>
        <w:t xml:space="preserve"> Alfred</w:t>
      </w:r>
      <w:r w:rsidR="00CC11CC" w:rsidRPr="00A22F4A">
        <w:rPr>
          <w:rFonts w:ascii="Arial" w:hAnsi="Arial" w:cs="Arial"/>
          <w:b/>
          <w:bCs/>
          <w:i/>
        </w:rPr>
        <w:t xml:space="preserve">, </w:t>
      </w:r>
      <w:proofErr w:type="spellStart"/>
      <w:r w:rsidR="00A00DA3" w:rsidRPr="00A22F4A">
        <w:rPr>
          <w:rFonts w:ascii="Arial" w:hAnsi="Arial" w:cs="Arial"/>
          <w:i/>
        </w:rPr>
        <w:t>Babra</w:t>
      </w:r>
      <w:proofErr w:type="spellEnd"/>
      <w:r w:rsidR="00A00DA3" w:rsidRPr="00A22F4A">
        <w:rPr>
          <w:rFonts w:ascii="Arial" w:hAnsi="Arial" w:cs="Arial"/>
          <w:i/>
        </w:rPr>
        <w:t xml:space="preserve"> </w:t>
      </w:r>
      <w:proofErr w:type="spellStart"/>
      <w:r w:rsidR="00A00DA3" w:rsidRPr="00A22F4A">
        <w:rPr>
          <w:rFonts w:ascii="Arial" w:hAnsi="Arial" w:cs="Arial"/>
          <w:i/>
        </w:rPr>
        <w:t>Nalwadda</w:t>
      </w:r>
      <w:proofErr w:type="spellEnd"/>
      <w:r w:rsidR="00A00DA3" w:rsidRPr="00A22F4A">
        <w:rPr>
          <w:rFonts w:ascii="Arial" w:hAnsi="Arial" w:cs="Arial"/>
          <w:i/>
        </w:rPr>
        <w:t xml:space="preserve">, </w:t>
      </w:r>
      <w:r w:rsidR="00A00DA3" w:rsidRPr="00A22F4A">
        <w:rPr>
          <w:rFonts w:ascii="Arial" w:hAnsi="Arial" w:cs="Arial"/>
          <w:i/>
        </w:rPr>
        <w:t xml:space="preserve">Judith </w:t>
      </w:r>
      <w:proofErr w:type="spellStart"/>
      <w:r w:rsidR="00A00DA3" w:rsidRPr="00A22F4A">
        <w:rPr>
          <w:rFonts w:ascii="Arial" w:hAnsi="Arial" w:cs="Arial"/>
          <w:i/>
        </w:rPr>
        <w:t>Asasira</w:t>
      </w:r>
      <w:proofErr w:type="spellEnd"/>
      <w:r w:rsidR="00A00DA3" w:rsidRPr="00A22F4A">
        <w:rPr>
          <w:rFonts w:ascii="Arial" w:hAnsi="Arial" w:cs="Arial"/>
          <w:i/>
        </w:rPr>
        <w:t>,</w:t>
      </w:r>
      <w:r w:rsidR="00A00DA3" w:rsidRPr="00A22F4A">
        <w:rPr>
          <w:rFonts w:ascii="Arial" w:hAnsi="Arial" w:cs="Arial"/>
          <w:i/>
        </w:rPr>
        <w:t xml:space="preserve"> Martha </w:t>
      </w:r>
      <w:proofErr w:type="spellStart"/>
      <w:r w:rsidR="00A00DA3" w:rsidRPr="00A22F4A">
        <w:rPr>
          <w:rFonts w:ascii="Arial" w:hAnsi="Arial" w:cs="Arial"/>
          <w:i/>
        </w:rPr>
        <w:t>Nantayi</w:t>
      </w:r>
      <w:proofErr w:type="spellEnd"/>
      <w:r w:rsidR="00A00DA3" w:rsidRPr="00A22F4A">
        <w:rPr>
          <w:rFonts w:ascii="Arial" w:hAnsi="Arial" w:cs="Arial"/>
          <w:i/>
        </w:rPr>
        <w:t xml:space="preserve">, Joseph </w:t>
      </w:r>
      <w:proofErr w:type="spellStart"/>
      <w:r w:rsidR="00A00DA3" w:rsidRPr="00A22F4A">
        <w:rPr>
          <w:rFonts w:ascii="Arial" w:hAnsi="Arial" w:cs="Arial"/>
          <w:i/>
        </w:rPr>
        <w:t>Semujju</w:t>
      </w:r>
      <w:proofErr w:type="spellEnd"/>
      <w:r w:rsidR="00A00DA3" w:rsidRPr="00A22F4A">
        <w:rPr>
          <w:rFonts w:ascii="Arial" w:hAnsi="Arial" w:cs="Arial"/>
          <w:i/>
        </w:rPr>
        <w:t xml:space="preserve">, </w:t>
      </w:r>
      <w:proofErr w:type="spellStart"/>
      <w:r w:rsidR="00A00DA3" w:rsidRPr="00A22F4A">
        <w:rPr>
          <w:rFonts w:ascii="Arial" w:hAnsi="Arial" w:cs="Arial"/>
          <w:i/>
        </w:rPr>
        <w:t>Naome</w:t>
      </w:r>
      <w:proofErr w:type="spellEnd"/>
      <w:r w:rsidR="00A00DA3" w:rsidRPr="00A22F4A">
        <w:rPr>
          <w:rFonts w:ascii="Arial" w:hAnsi="Arial" w:cs="Arial"/>
          <w:i/>
        </w:rPr>
        <w:t xml:space="preserve"> </w:t>
      </w:r>
      <w:proofErr w:type="spellStart"/>
      <w:r w:rsidR="00A00DA3" w:rsidRPr="00A22F4A">
        <w:rPr>
          <w:rFonts w:ascii="Arial" w:hAnsi="Arial" w:cs="Arial"/>
          <w:i/>
        </w:rPr>
        <w:t>Namwira</w:t>
      </w:r>
      <w:proofErr w:type="spellEnd"/>
      <w:r w:rsidR="00A00DA3" w:rsidRPr="00A22F4A">
        <w:rPr>
          <w:rFonts w:ascii="Arial" w:hAnsi="Arial" w:cs="Arial"/>
          <w:i/>
        </w:rPr>
        <w:t xml:space="preserve">, </w:t>
      </w:r>
      <w:proofErr w:type="spellStart"/>
      <w:r w:rsidR="00A00DA3" w:rsidRPr="00A22F4A">
        <w:rPr>
          <w:rFonts w:ascii="Arial" w:hAnsi="Arial" w:cs="Arial"/>
          <w:i/>
        </w:rPr>
        <w:t>Kulusum</w:t>
      </w:r>
      <w:proofErr w:type="spellEnd"/>
      <w:r w:rsidR="00A00DA3" w:rsidRPr="00A22F4A">
        <w:rPr>
          <w:rFonts w:ascii="Arial" w:hAnsi="Arial" w:cs="Arial"/>
          <w:i/>
        </w:rPr>
        <w:t xml:space="preserve"> </w:t>
      </w:r>
      <w:proofErr w:type="spellStart"/>
      <w:r w:rsidR="00A00DA3" w:rsidRPr="00A22F4A">
        <w:rPr>
          <w:rFonts w:ascii="Arial" w:hAnsi="Arial" w:cs="Arial"/>
          <w:i/>
        </w:rPr>
        <w:t>Namayanja</w:t>
      </w:r>
      <w:proofErr w:type="spellEnd"/>
      <w:r w:rsidR="00A00DA3" w:rsidRPr="00A22F4A">
        <w:rPr>
          <w:rFonts w:ascii="Arial" w:hAnsi="Arial" w:cs="Arial"/>
          <w:i/>
        </w:rPr>
        <w:t xml:space="preserve">, </w:t>
      </w:r>
      <w:r w:rsidR="00A00DA3" w:rsidRPr="00A22F4A">
        <w:rPr>
          <w:rFonts w:ascii="Arial" w:hAnsi="Arial" w:cs="Arial"/>
          <w:i/>
        </w:rPr>
        <w:t xml:space="preserve">Ashley </w:t>
      </w:r>
      <w:proofErr w:type="spellStart"/>
      <w:r w:rsidR="00A00DA3" w:rsidRPr="00A22F4A">
        <w:rPr>
          <w:rFonts w:ascii="Arial" w:hAnsi="Arial" w:cs="Arial"/>
          <w:i/>
        </w:rPr>
        <w:t>Atwine</w:t>
      </w:r>
      <w:proofErr w:type="spellEnd"/>
      <w:r w:rsidR="00A00DA3" w:rsidRPr="00A22F4A">
        <w:rPr>
          <w:rFonts w:ascii="Arial" w:hAnsi="Arial" w:cs="Arial"/>
          <w:i/>
        </w:rPr>
        <w:t xml:space="preserve">, </w:t>
      </w:r>
      <w:proofErr w:type="spellStart"/>
      <w:r w:rsidR="00A00DA3" w:rsidRPr="00A22F4A">
        <w:rPr>
          <w:rFonts w:ascii="Arial" w:hAnsi="Arial" w:cs="Arial"/>
          <w:i/>
        </w:rPr>
        <w:t>Semei</w:t>
      </w:r>
      <w:proofErr w:type="spellEnd"/>
      <w:r w:rsidR="00A00DA3" w:rsidRPr="00A22F4A">
        <w:rPr>
          <w:rFonts w:ascii="Arial" w:hAnsi="Arial" w:cs="Arial"/>
          <w:i/>
        </w:rPr>
        <w:t xml:space="preserve"> </w:t>
      </w:r>
      <w:proofErr w:type="spellStart"/>
      <w:r w:rsidR="00A00DA3" w:rsidRPr="00A22F4A">
        <w:rPr>
          <w:rFonts w:ascii="Arial" w:hAnsi="Arial" w:cs="Arial"/>
          <w:i/>
        </w:rPr>
        <w:t>Buwambaza</w:t>
      </w:r>
      <w:proofErr w:type="spellEnd"/>
      <w:r w:rsidR="00A00DA3" w:rsidRPr="00A22F4A">
        <w:rPr>
          <w:rFonts w:ascii="Arial" w:hAnsi="Arial" w:cs="Arial"/>
          <w:i/>
        </w:rPr>
        <w:t xml:space="preserve"> </w:t>
      </w:r>
      <w:proofErr w:type="spellStart"/>
      <w:r w:rsidR="00A00DA3" w:rsidRPr="00A22F4A">
        <w:rPr>
          <w:rFonts w:ascii="Arial" w:hAnsi="Arial" w:cs="Arial"/>
          <w:i/>
        </w:rPr>
        <w:t>Sekitene</w:t>
      </w:r>
      <w:proofErr w:type="spellEnd"/>
      <w:r w:rsidR="00A00DA3" w:rsidRPr="00A22F4A">
        <w:rPr>
          <w:rFonts w:ascii="Arial" w:hAnsi="Arial" w:cs="Arial"/>
          <w:i/>
        </w:rPr>
        <w:t>, Jackson Orem</w:t>
      </w:r>
      <w:r w:rsidR="00A00DA3" w:rsidRPr="00A22F4A">
        <w:rPr>
          <w:rFonts w:ascii="Arial" w:hAnsi="Arial" w:cs="Arial"/>
          <w:i/>
        </w:rPr>
        <w:t>.</w:t>
      </w:r>
      <w:r w:rsidR="00A00DA3" w:rsidRPr="00A22F4A">
        <w:rPr>
          <w:rFonts w:ascii="Arial" w:hAnsi="Arial" w:cs="Arial"/>
          <w:i/>
        </w:rPr>
        <w:t xml:space="preserve"> </w:t>
      </w:r>
      <w:bookmarkStart w:id="0" w:name="_GoBack"/>
      <w:bookmarkEnd w:id="0"/>
    </w:p>
    <w:p w14:paraId="0FEC6D6C" w14:textId="3F66A1F7" w:rsidR="002F3066" w:rsidRPr="00A22F4A" w:rsidRDefault="002F3066" w:rsidP="0069751F">
      <w:pPr>
        <w:rPr>
          <w:rFonts w:ascii="Arial" w:hAnsi="Arial" w:cs="Arial"/>
        </w:rPr>
      </w:pPr>
      <w:r w:rsidRPr="00A22F4A">
        <w:rPr>
          <w:rFonts w:ascii="Arial" w:hAnsi="Arial" w:cs="Arial"/>
          <w:b/>
          <w:bCs/>
        </w:rPr>
        <w:t xml:space="preserve">Presentation type: </w:t>
      </w:r>
      <w:r w:rsidRPr="00A22F4A">
        <w:rPr>
          <w:rFonts w:ascii="Arial" w:hAnsi="Arial" w:cs="Arial"/>
        </w:rPr>
        <w:t>Oral presentation</w:t>
      </w:r>
    </w:p>
    <w:p w14:paraId="10459537" w14:textId="5F606821" w:rsidR="002F3066" w:rsidRPr="00A22F4A" w:rsidRDefault="002F3066" w:rsidP="0069751F">
      <w:pPr>
        <w:rPr>
          <w:rFonts w:ascii="Arial" w:hAnsi="Arial" w:cs="Arial"/>
          <w:b/>
          <w:bCs/>
        </w:rPr>
      </w:pPr>
      <w:r w:rsidRPr="00A22F4A">
        <w:rPr>
          <w:rFonts w:ascii="Arial" w:hAnsi="Arial" w:cs="Arial"/>
          <w:b/>
          <w:bCs/>
        </w:rPr>
        <w:t xml:space="preserve">Abstract </w:t>
      </w:r>
    </w:p>
    <w:p w14:paraId="5A2A47B6" w14:textId="77777777" w:rsidR="00CC11CC" w:rsidRPr="00A22F4A" w:rsidRDefault="00CC11CC" w:rsidP="00A00DA3">
      <w:pPr>
        <w:spacing w:before="181" w:line="240" w:lineRule="auto"/>
        <w:ind w:right="211"/>
        <w:jc w:val="both"/>
        <w:rPr>
          <w:rFonts w:ascii="Arial" w:hAnsi="Arial" w:cs="Arial"/>
          <w:b/>
          <w:iCs/>
        </w:rPr>
      </w:pPr>
      <w:r w:rsidRPr="00A22F4A">
        <w:rPr>
          <w:rFonts w:ascii="Arial" w:hAnsi="Arial" w:cs="Arial"/>
          <w:b/>
          <w:iCs/>
          <w:color w:val="333333"/>
        </w:rPr>
        <w:t>Background</w:t>
      </w:r>
      <w:r w:rsidRPr="00A22F4A">
        <w:rPr>
          <w:rFonts w:ascii="Arial" w:hAnsi="Arial" w:cs="Arial"/>
          <w:b/>
          <w:iCs/>
        </w:rPr>
        <w:t xml:space="preserve">: </w:t>
      </w:r>
      <w:r w:rsidRPr="00A22F4A">
        <w:rPr>
          <w:rFonts w:ascii="Arial" w:hAnsi="Arial" w:cs="Arial"/>
        </w:rPr>
        <w:t>More than 50% of people with advanced cancer develop cancer cachexia (CC). Cancer cachexia is as a multifactorial syndrome characterized by an ongoing loss of skeletal muscle mass (with or without loss of fat mass) that cannot be fully reversed by conventional nutritional support and leads to progressive functional impairment. The pathophysiology is characterized by a negative protein and energy balance driven by a combination of reduced food intake and abnormal metabolism with three phases of clinical relevance; pre-cachexia, cachexia, and advanced / refractory. Cancer cachexia remains</w:t>
      </w:r>
      <w:r w:rsidRPr="00A22F4A">
        <w:rPr>
          <w:rFonts w:ascii="Arial" w:hAnsi="Arial" w:cs="Arial"/>
          <w:spacing w:val="1"/>
        </w:rPr>
        <w:t xml:space="preserve"> </w:t>
      </w:r>
      <w:r w:rsidRPr="00A22F4A">
        <w:rPr>
          <w:rFonts w:ascii="Arial" w:hAnsi="Arial" w:cs="Arial"/>
        </w:rPr>
        <w:t xml:space="preserve">a major contributor to morbidity and mortality among cancer patients, how the magnitude of CC and its related nutritional, functional, and health-related-quality of life data on cancer patients in Uganda remains undocumented. </w:t>
      </w:r>
      <w:bookmarkStart w:id="1" w:name="_Hlk159341608"/>
      <w:r w:rsidRPr="00A22F4A">
        <w:rPr>
          <w:rFonts w:ascii="Arial" w:hAnsi="Arial" w:cs="Arial"/>
          <w:bCs/>
        </w:rPr>
        <w:t>This study aimed to assess</w:t>
      </w:r>
      <w:bookmarkEnd w:id="1"/>
      <w:r w:rsidRPr="00A22F4A">
        <w:rPr>
          <w:rFonts w:ascii="Arial" w:hAnsi="Arial" w:cs="Arial"/>
          <w:bCs/>
        </w:rPr>
        <w:t xml:space="preserve"> cancer cachexia, nutritional, functional, and health-related-quality of life status among the Ugandan cancer patients to guide patients’ care decision.</w:t>
      </w:r>
    </w:p>
    <w:p w14:paraId="230E0568" w14:textId="77777777" w:rsidR="00CC11CC" w:rsidRPr="00A22F4A" w:rsidRDefault="00CC11CC" w:rsidP="00CC11CC">
      <w:pPr>
        <w:spacing w:before="1" w:line="240" w:lineRule="auto"/>
        <w:ind w:left="100" w:right="213"/>
        <w:jc w:val="both"/>
        <w:rPr>
          <w:rFonts w:ascii="Arial" w:hAnsi="Arial" w:cs="Arial"/>
          <w:b/>
          <w:bCs/>
          <w:iCs/>
        </w:rPr>
      </w:pPr>
      <w:r w:rsidRPr="00A22F4A">
        <w:rPr>
          <w:rFonts w:ascii="Arial" w:hAnsi="Arial" w:cs="Arial"/>
          <w:b/>
          <w:bCs/>
          <w:iCs/>
        </w:rPr>
        <w:lastRenderedPageBreak/>
        <w:t xml:space="preserve">Methods: </w:t>
      </w:r>
      <w:r w:rsidRPr="00A22F4A">
        <w:rPr>
          <w:rFonts w:ascii="Arial" w:hAnsi="Arial" w:cs="Arial"/>
          <w:bCs/>
          <w:iCs/>
        </w:rPr>
        <w:t>We developed a quality improvement project titled “Applying Science to Strengthen and Improve Systems for Cachexia Care (ASSIST-CC) Study in Uganda”. To provide baseline cancer patients’ CC related data, a structured questionnaire was used to collect data on cancer cachexia, its assessment, nutritional, functional, and health-related-quality of life (HRQoL) status among the Ugandan cancer patients using standard nutritional, functional, HRQoL assessment tools and their medical records.</w:t>
      </w:r>
      <w:r w:rsidRPr="00A22F4A">
        <w:rPr>
          <w:rFonts w:ascii="Arial" w:hAnsi="Arial" w:cs="Arial"/>
        </w:rPr>
        <w:t xml:space="preserve"> The data was entered into </w:t>
      </w:r>
      <w:proofErr w:type="spellStart"/>
      <w:r w:rsidRPr="00A22F4A">
        <w:rPr>
          <w:rFonts w:ascii="Arial" w:hAnsi="Arial" w:cs="Arial"/>
        </w:rPr>
        <w:t>REDCap</w:t>
      </w:r>
      <w:proofErr w:type="spellEnd"/>
      <w:r w:rsidRPr="00A22F4A">
        <w:rPr>
          <w:rFonts w:ascii="Arial" w:hAnsi="Arial" w:cs="Arial"/>
        </w:rPr>
        <w:t xml:space="preserve"> (Research Electronic Data Capture) software analyzed using STATA version 18.0 software.</w:t>
      </w:r>
    </w:p>
    <w:p w14:paraId="6BF23D05" w14:textId="77777777" w:rsidR="00CC11CC" w:rsidRPr="00A22F4A" w:rsidRDefault="00CC11CC" w:rsidP="00CC11CC">
      <w:pPr>
        <w:spacing w:line="240" w:lineRule="auto"/>
        <w:ind w:left="100" w:right="214"/>
        <w:jc w:val="both"/>
        <w:rPr>
          <w:rFonts w:ascii="Arial" w:hAnsi="Arial" w:cs="Arial"/>
          <w:b/>
          <w:bCs/>
          <w:iCs/>
        </w:rPr>
      </w:pPr>
      <w:r w:rsidRPr="00A22F4A">
        <w:rPr>
          <w:rFonts w:ascii="Arial" w:hAnsi="Arial" w:cs="Arial"/>
          <w:b/>
          <w:bCs/>
          <w:iCs/>
        </w:rPr>
        <w:t xml:space="preserve">Results: </w:t>
      </w:r>
      <w:r w:rsidRPr="00A22F4A">
        <w:rPr>
          <w:rFonts w:ascii="Arial" w:hAnsi="Arial" w:cs="Arial"/>
        </w:rPr>
        <w:t xml:space="preserve">A total of 392 patients were assessed of which 305 (77.8%) were from the Uganda Cancer Institute (UCI) in Kampala and 87 (22.2%) were from Mbarara regional cancer </w:t>
      </w:r>
      <w:proofErr w:type="spellStart"/>
      <w:r w:rsidRPr="00A22F4A">
        <w:rPr>
          <w:rFonts w:ascii="Arial" w:hAnsi="Arial" w:cs="Arial"/>
        </w:rPr>
        <w:t>centre</w:t>
      </w:r>
      <w:proofErr w:type="spellEnd"/>
      <w:r w:rsidRPr="00A22F4A">
        <w:rPr>
          <w:rFonts w:ascii="Arial" w:hAnsi="Arial" w:cs="Arial"/>
        </w:rPr>
        <w:t xml:space="preserve"> and Mbarara Regional referral hospital with average age of 50.7 years. Most participants had ECOG scale of 1, 194(49.6%) with a significant difference between the UCI and Mbarara. The level of distress among most participants was </w:t>
      </w:r>
      <w:proofErr w:type="gramStart"/>
      <w:r w:rsidRPr="00A22F4A">
        <w:rPr>
          <w:rFonts w:ascii="Arial" w:hAnsi="Arial" w:cs="Arial"/>
        </w:rPr>
        <w:t>between 4-7,</w:t>
      </w:r>
      <w:proofErr w:type="gramEnd"/>
      <w:r w:rsidRPr="00A22F4A">
        <w:rPr>
          <w:rFonts w:ascii="Arial" w:hAnsi="Arial" w:cs="Arial"/>
        </w:rPr>
        <w:t xml:space="preserve"> 173(44.3%), most physical concerns were pain, 315(84.5%), fatigue 226 (60.6%), and changes in eating 185 (49.6%). In HRQoL on Edmonton Symptom Assessment tool, most participants had a rate &lt;5 apart from the well-being status with the mean and standard deviation of 4.1 and 2.3 respectively. In nutrition and physical function, there was a difference of 0.8kg reduction in the average weight of the participants within the last 6 months which was not statistically significant. 42(12.3%) participants had a very low BMI &lt;18.5 while 41 (12.0%) had a very high BMI. There was a significant statistical difference (p&lt;0.001) in Handgrip strengths, and PG-SGA scores between UCI and Mbarara, while 184 (46.9) participants reported that they got adverse effects and 179 (45.7) experienced gastro-intestinal (GI) dysfunctions.</w:t>
      </w:r>
    </w:p>
    <w:p w14:paraId="471BEBA4" w14:textId="77777777" w:rsidR="00CC11CC" w:rsidRPr="00A22F4A" w:rsidRDefault="00CC11CC" w:rsidP="00CC11CC">
      <w:pPr>
        <w:spacing w:line="240" w:lineRule="auto"/>
        <w:ind w:right="214"/>
        <w:jc w:val="both"/>
        <w:rPr>
          <w:rFonts w:ascii="Arial" w:hAnsi="Arial" w:cs="Arial"/>
          <w:b/>
          <w:bCs/>
          <w:iCs/>
        </w:rPr>
      </w:pPr>
      <w:r w:rsidRPr="00A22F4A">
        <w:rPr>
          <w:rFonts w:ascii="Arial" w:hAnsi="Arial" w:cs="Arial"/>
          <w:b/>
          <w:bCs/>
          <w:iCs/>
        </w:rPr>
        <w:t xml:space="preserve">Conclusions: </w:t>
      </w:r>
      <w:r w:rsidRPr="00A22F4A">
        <w:rPr>
          <w:rFonts w:ascii="Arial" w:hAnsi="Arial" w:cs="Arial"/>
          <w:iCs/>
        </w:rPr>
        <w:t xml:space="preserve">Overall, this study suggest that the risk of CC among the Ugandan cancer patients seems low and there was a significant statistical difference in nutritional and functional status between the two study sites (UCI and Mbarara). Besides, the HRQoL status was low, with pain, fatigue, and changes in eating being the most physical concerns.  </w:t>
      </w:r>
    </w:p>
    <w:p w14:paraId="152BD21D" w14:textId="77777777" w:rsidR="00CC11CC" w:rsidRPr="00A22F4A" w:rsidRDefault="00CC11CC" w:rsidP="00A22F4A">
      <w:pPr>
        <w:pStyle w:val="Heading1"/>
        <w:tabs>
          <w:tab w:val="left" w:pos="820"/>
        </w:tabs>
        <w:spacing w:before="162"/>
        <w:ind w:left="0"/>
        <w:jc w:val="both"/>
        <w:rPr>
          <w:sz w:val="22"/>
          <w:szCs w:val="22"/>
        </w:rPr>
      </w:pPr>
      <w:r w:rsidRPr="00A22F4A">
        <w:rPr>
          <w:sz w:val="22"/>
          <w:szCs w:val="22"/>
        </w:rPr>
        <w:t xml:space="preserve">Key words: </w:t>
      </w:r>
      <w:r w:rsidRPr="00A22F4A">
        <w:rPr>
          <w:b w:val="0"/>
          <w:bCs w:val="0"/>
          <w:sz w:val="22"/>
          <w:szCs w:val="22"/>
        </w:rPr>
        <w:t>Cancer cachexia, Cancer cachexia assessment,</w:t>
      </w:r>
      <w:r w:rsidRPr="00A22F4A">
        <w:rPr>
          <w:sz w:val="22"/>
          <w:szCs w:val="22"/>
        </w:rPr>
        <w:t xml:space="preserve"> </w:t>
      </w:r>
      <w:r w:rsidRPr="00A22F4A">
        <w:rPr>
          <w:b w:val="0"/>
          <w:bCs w:val="0"/>
          <w:sz w:val="22"/>
          <w:szCs w:val="22"/>
        </w:rPr>
        <w:t xml:space="preserve">Nutritional assessment, Functional status assessment, Health-Related-Quality of Life, Uganda </w:t>
      </w:r>
    </w:p>
    <w:p w14:paraId="37C5895E" w14:textId="77777777" w:rsidR="004600F3" w:rsidRPr="00A22F4A" w:rsidRDefault="004600F3" w:rsidP="002F3066">
      <w:pPr>
        <w:jc w:val="both"/>
        <w:rPr>
          <w:rFonts w:ascii="Arial" w:hAnsi="Arial" w:cs="Arial"/>
        </w:rPr>
      </w:pPr>
    </w:p>
    <w:p w14:paraId="72B4E11D" w14:textId="5B0C0105" w:rsidR="002F3066" w:rsidRPr="00A22F4A" w:rsidRDefault="002F3066" w:rsidP="002F3066">
      <w:pPr>
        <w:jc w:val="both"/>
        <w:rPr>
          <w:rFonts w:ascii="Arial" w:hAnsi="Arial" w:cs="Arial"/>
          <w:b/>
          <w:bCs/>
        </w:rPr>
      </w:pPr>
      <w:r w:rsidRPr="00A22F4A">
        <w:rPr>
          <w:rFonts w:ascii="Arial" w:hAnsi="Arial" w:cs="Arial"/>
          <w:b/>
          <w:bCs/>
        </w:rPr>
        <w:t xml:space="preserve">Biography </w:t>
      </w:r>
    </w:p>
    <w:p w14:paraId="5BA27CAD" w14:textId="5DD90D2E" w:rsidR="00A00DA3" w:rsidRPr="00A22F4A" w:rsidRDefault="00A00DA3" w:rsidP="00A00DA3">
      <w:pPr>
        <w:jc w:val="both"/>
        <w:rPr>
          <w:rFonts w:ascii="Arial" w:hAnsi="Arial" w:cs="Arial"/>
        </w:rPr>
      </w:pPr>
      <w:r w:rsidRPr="00A22F4A">
        <w:rPr>
          <w:rFonts w:ascii="Arial" w:hAnsi="Arial" w:cs="Arial"/>
        </w:rPr>
        <w:t xml:space="preserve">Innocent </w:t>
      </w:r>
      <w:proofErr w:type="spellStart"/>
      <w:r w:rsidRPr="00A22F4A">
        <w:rPr>
          <w:rFonts w:ascii="Arial" w:hAnsi="Arial" w:cs="Arial"/>
        </w:rPr>
        <w:t>Atuhe</w:t>
      </w:r>
      <w:proofErr w:type="spellEnd"/>
      <w:r w:rsidRPr="00A22F4A">
        <w:rPr>
          <w:rFonts w:ascii="Arial" w:hAnsi="Arial" w:cs="Arial"/>
        </w:rPr>
        <w:t xml:space="preserve"> </w:t>
      </w:r>
      <w:r w:rsidRPr="00A22F4A">
        <w:rPr>
          <w:rFonts w:ascii="Arial" w:hAnsi="Arial" w:cs="Arial"/>
        </w:rPr>
        <w:t xml:space="preserve">is a Senior Clinician, National QI mentor and International QI consultant. Mr. </w:t>
      </w:r>
      <w:proofErr w:type="spellStart"/>
      <w:r w:rsidRPr="00A22F4A">
        <w:rPr>
          <w:rFonts w:ascii="Arial" w:hAnsi="Arial" w:cs="Arial"/>
        </w:rPr>
        <w:t>Atuhe</w:t>
      </w:r>
      <w:proofErr w:type="spellEnd"/>
      <w:r w:rsidRPr="00A22F4A">
        <w:rPr>
          <w:rFonts w:ascii="Arial" w:hAnsi="Arial" w:cs="Arial"/>
        </w:rPr>
        <w:t xml:space="preserve"> is an accomplished Health Services Manager and an International Consultant in Health Care Quality Improvement with interest in health care new design, leadership for change and patient centered care.</w:t>
      </w:r>
      <w:r w:rsidRPr="00A22F4A">
        <w:rPr>
          <w:rFonts w:ascii="Arial" w:hAnsi="Arial" w:cs="Arial"/>
        </w:rPr>
        <w:t xml:space="preserve"> He </w:t>
      </w:r>
      <w:r w:rsidRPr="00A22F4A">
        <w:rPr>
          <w:rFonts w:ascii="Arial" w:hAnsi="Arial" w:cs="Arial"/>
        </w:rPr>
        <w:t>work</w:t>
      </w:r>
      <w:r w:rsidRPr="00A22F4A">
        <w:rPr>
          <w:rFonts w:ascii="Arial" w:hAnsi="Arial" w:cs="Arial"/>
        </w:rPr>
        <w:t>s</w:t>
      </w:r>
      <w:r w:rsidRPr="00A22F4A">
        <w:rPr>
          <w:rFonts w:ascii="Arial" w:hAnsi="Arial" w:cs="Arial"/>
        </w:rPr>
        <w:t xml:space="preserve"> collaboratively with the Ministry of Health Uganda</w:t>
      </w:r>
      <w:r w:rsidRPr="00A22F4A">
        <w:rPr>
          <w:rFonts w:ascii="Arial" w:hAnsi="Arial" w:cs="Arial"/>
        </w:rPr>
        <w:t xml:space="preserve"> and USAID</w:t>
      </w:r>
      <w:r w:rsidRPr="00A22F4A">
        <w:rPr>
          <w:rFonts w:ascii="Arial" w:hAnsi="Arial" w:cs="Arial"/>
        </w:rPr>
        <w:t xml:space="preserve"> in capacity building for healthcare quality improvement through institutional support, technical assistance and mentorship in private and public health facilities. </w:t>
      </w:r>
    </w:p>
    <w:p w14:paraId="6CEA563D" w14:textId="784073AC" w:rsidR="0069751F" w:rsidRPr="00CC11CC" w:rsidRDefault="0069751F" w:rsidP="0069751F">
      <w:pPr>
        <w:rPr>
          <w:rFonts w:cstheme="minorHAnsi"/>
        </w:rPr>
      </w:pPr>
    </w:p>
    <w:sectPr w:rsidR="0069751F" w:rsidRPr="00CC1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6F"/>
    <w:rsid w:val="002F3066"/>
    <w:rsid w:val="004600F3"/>
    <w:rsid w:val="005C4B14"/>
    <w:rsid w:val="0069751F"/>
    <w:rsid w:val="00770E25"/>
    <w:rsid w:val="0093336F"/>
    <w:rsid w:val="00A00DA3"/>
    <w:rsid w:val="00A22F4A"/>
    <w:rsid w:val="00B03C8F"/>
    <w:rsid w:val="00CC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11CC"/>
    <w:pPr>
      <w:widowControl w:val="0"/>
      <w:autoSpaceDE w:val="0"/>
      <w:autoSpaceDN w:val="0"/>
      <w:spacing w:after="0" w:line="240" w:lineRule="auto"/>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character" w:customStyle="1" w:styleId="Heading1Char">
    <w:name w:val="Heading 1 Char"/>
    <w:basedOn w:val="DefaultParagraphFont"/>
    <w:link w:val="Heading1"/>
    <w:uiPriority w:val="9"/>
    <w:rsid w:val="00CC11CC"/>
    <w:rPr>
      <w:rFonts w:ascii="Arial" w:eastAsia="Arial" w:hAnsi="Arial" w:cs="Arial"/>
      <w:b/>
      <w:bCs/>
      <w:sz w:val="24"/>
      <w:szCs w:val="24"/>
    </w:rPr>
  </w:style>
  <w:style w:type="character" w:styleId="Hyperlink">
    <w:name w:val="Hyperlink"/>
    <w:basedOn w:val="DefaultParagraphFont"/>
    <w:uiPriority w:val="99"/>
    <w:unhideWhenUsed/>
    <w:rsid w:val="00CC1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nocent504190@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INNOCENT</cp:lastModifiedBy>
  <cp:revision>2</cp:revision>
  <dcterms:created xsi:type="dcterms:W3CDTF">2024-03-20T19:56:00Z</dcterms:created>
  <dcterms:modified xsi:type="dcterms:W3CDTF">2024-03-20T19:56:00Z</dcterms:modified>
</cp:coreProperties>
</file>