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214711A5" w:rsidR="005C4B14" w:rsidRPr="0069751F" w:rsidRDefault="00192D19" w:rsidP="0069751F">
      <w:pPr>
        <w:jc w:val="center"/>
        <w:rPr>
          <w:rFonts w:ascii="Cambria" w:hAnsi="Cambria"/>
          <w:b/>
          <w:bCs/>
          <w:sz w:val="36"/>
          <w:szCs w:val="36"/>
        </w:rPr>
      </w:pPr>
      <w:bookmarkStart w:id="0" w:name="_Hlk142718997"/>
      <w:bookmarkEnd w:id="0"/>
      <w:r>
        <w:rPr>
          <w:rFonts w:ascii="Cambria" w:hAnsi="Cambria"/>
          <w:b/>
          <w:bCs/>
          <w:sz w:val="36"/>
          <w:szCs w:val="36"/>
        </w:rPr>
        <w:t xml:space="preserve"> </w:t>
      </w:r>
      <w:r w:rsidR="0069751F"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7B97F22A" w14:textId="193BC721" w:rsidR="00192D19" w:rsidRPr="00192D19" w:rsidRDefault="0069751F" w:rsidP="00192D19">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17284D88" w14:textId="06D974B9" w:rsidR="0069751F" w:rsidRPr="00192D19" w:rsidRDefault="00192D19" w:rsidP="0069751F">
      <w:pPr>
        <w:rPr>
          <w:rFonts w:ascii="Cambria" w:hAnsi="Cambria"/>
          <w:b/>
          <w:bCs/>
          <w:sz w:val="36"/>
          <w:szCs w:val="36"/>
        </w:rPr>
      </w:pPr>
      <w:r>
        <w:rPr>
          <w:noProof/>
        </w:rPr>
        <w:drawing>
          <wp:anchor distT="0" distB="0" distL="114300" distR="114300" simplePos="0" relativeHeight="251655680" behindDoc="0" locked="0" layoutInCell="1" allowOverlap="1" wp14:anchorId="44F47340" wp14:editId="303092AE">
            <wp:simplePos x="3248025" y="3095625"/>
            <wp:positionH relativeFrom="column">
              <wp:posOffset>3248025</wp:posOffset>
            </wp:positionH>
            <wp:positionV relativeFrom="paragraph">
              <wp:align>top</wp:align>
            </wp:positionV>
            <wp:extent cx="1276350" cy="1190625"/>
            <wp:effectExtent l="0" t="0" r="0" b="9525"/>
            <wp:wrapSquare wrapText="bothSides"/>
            <wp:docPr id="277163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anchor>
        </w:drawing>
      </w:r>
      <w:r>
        <w:rPr>
          <w:rFonts w:ascii="Cambria" w:hAnsi="Cambria"/>
          <w:b/>
          <w:bCs/>
          <w:sz w:val="36"/>
          <w:szCs w:val="36"/>
        </w:rPr>
        <w:br w:type="textWrapping" w:clear="all"/>
      </w:r>
      <w:r w:rsidR="0069751F" w:rsidRPr="0069751F">
        <w:rPr>
          <w:rFonts w:ascii="Cambria" w:hAnsi="Cambria"/>
          <w:b/>
          <w:bCs/>
        </w:rPr>
        <w:t>Presentation title:</w:t>
      </w:r>
      <w:r>
        <w:rPr>
          <w:rFonts w:ascii="Cambria" w:hAnsi="Cambria"/>
          <w:b/>
          <w:bCs/>
        </w:rPr>
        <w:t xml:space="preserve"> </w:t>
      </w:r>
      <w:r>
        <w:rPr>
          <w:rFonts w:ascii="Cambria" w:hAnsi="Cambria"/>
        </w:rPr>
        <w:t xml:space="preserve">Brain Metastasis Secondary </w:t>
      </w:r>
      <w:proofErr w:type="gramStart"/>
      <w:r>
        <w:rPr>
          <w:rFonts w:ascii="Cambria" w:hAnsi="Cambria"/>
        </w:rPr>
        <w:t>To</w:t>
      </w:r>
      <w:proofErr w:type="gramEnd"/>
      <w:r>
        <w:rPr>
          <w:rFonts w:ascii="Cambria" w:hAnsi="Cambria"/>
        </w:rPr>
        <w:t xml:space="preserve"> Knee Joint Ewing Sarcoma: A Case Report</w:t>
      </w:r>
    </w:p>
    <w:p w14:paraId="111C9CD6" w14:textId="7A3F16C4" w:rsidR="0069751F" w:rsidRPr="00192D19" w:rsidRDefault="0069751F" w:rsidP="0069751F">
      <w:pPr>
        <w:rPr>
          <w:rFonts w:ascii="Cambria" w:hAnsi="Cambria"/>
        </w:rPr>
      </w:pPr>
      <w:r w:rsidRPr="0069751F">
        <w:rPr>
          <w:rFonts w:ascii="Cambria" w:hAnsi="Cambria"/>
          <w:b/>
          <w:bCs/>
        </w:rPr>
        <w:t>Corresponding Author name:</w:t>
      </w:r>
      <w:r w:rsidR="00192D19">
        <w:rPr>
          <w:rFonts w:ascii="Cambria" w:hAnsi="Cambria"/>
          <w:b/>
          <w:bCs/>
        </w:rPr>
        <w:t xml:space="preserve"> </w:t>
      </w:r>
      <w:r w:rsidR="00192D19">
        <w:rPr>
          <w:rFonts w:ascii="Cambria" w:hAnsi="Cambria"/>
        </w:rPr>
        <w:t>Muhammad Irfan</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0B0C578B" w:rsidR="0069751F" w:rsidRPr="0069751F" w:rsidRDefault="0069751F" w:rsidP="0069751F">
      <w:pPr>
        <w:rPr>
          <w:rFonts w:ascii="Cambria" w:hAnsi="Cambria"/>
          <w:b/>
          <w:bCs/>
        </w:rPr>
      </w:pPr>
      <w:r w:rsidRPr="0069751F">
        <w:rPr>
          <w:rFonts w:ascii="Cambria" w:hAnsi="Cambria"/>
          <w:b/>
          <w:bCs/>
        </w:rPr>
        <w:t>Ph. No:</w:t>
      </w:r>
      <w:r w:rsidR="00192D19">
        <w:rPr>
          <w:rFonts w:ascii="Cambria" w:hAnsi="Cambria"/>
          <w:b/>
          <w:bCs/>
        </w:rPr>
        <w:t xml:space="preserve"> +923346405720</w:t>
      </w:r>
    </w:p>
    <w:p w14:paraId="50E2EE96" w14:textId="3D07DD23" w:rsidR="0069751F" w:rsidRPr="0069751F" w:rsidRDefault="0069751F" w:rsidP="0069751F">
      <w:pPr>
        <w:rPr>
          <w:rFonts w:ascii="Cambria" w:hAnsi="Cambria"/>
          <w:b/>
          <w:bCs/>
        </w:rPr>
      </w:pPr>
      <w:r w:rsidRPr="0069751F">
        <w:rPr>
          <w:rFonts w:ascii="Cambria" w:hAnsi="Cambria"/>
          <w:b/>
          <w:bCs/>
        </w:rPr>
        <w:t>Email ID’s:</w:t>
      </w:r>
      <w:r w:rsidR="00192D19">
        <w:rPr>
          <w:rFonts w:ascii="Cambria" w:hAnsi="Cambria"/>
          <w:b/>
          <w:bCs/>
        </w:rPr>
        <w:t xml:space="preserve"> ahmadirfan930@gmail.com</w:t>
      </w:r>
    </w:p>
    <w:p w14:paraId="7510BC2C" w14:textId="40082DD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B13A995"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Default="002F3066" w:rsidP="0069751F">
      <w:pPr>
        <w:rPr>
          <w:rFonts w:ascii="Cambria" w:hAnsi="Cambria"/>
          <w:b/>
          <w:bCs/>
        </w:rPr>
      </w:pPr>
      <w:r w:rsidRPr="002F3066">
        <w:rPr>
          <w:rFonts w:ascii="Cambria" w:hAnsi="Cambria"/>
          <w:b/>
          <w:bCs/>
        </w:rPr>
        <w:t>Abstract (250-300 words):</w:t>
      </w:r>
    </w:p>
    <w:p w14:paraId="05A4F680" w14:textId="77777777" w:rsidR="00192D19" w:rsidRPr="00192D19" w:rsidRDefault="00192D19" w:rsidP="00192D19">
      <w:pPr>
        <w:spacing w:after="0" w:line="240" w:lineRule="auto"/>
        <w:jc w:val="both"/>
        <w:rPr>
          <w:rFonts w:ascii="Times New Roman" w:eastAsia="Times New Roman" w:hAnsi="Times New Roman" w:cs="Times New Roman"/>
          <w:sz w:val="24"/>
          <w:szCs w:val="24"/>
          <w:lang w:val="it-IT" w:eastAsia="it-IT"/>
        </w:rPr>
      </w:pPr>
      <w:r w:rsidRPr="00192D19">
        <w:rPr>
          <w:rFonts w:ascii="Times New Roman" w:eastAsia="Times New Roman" w:hAnsi="Times New Roman" w:cs="Times New Roman"/>
          <w:sz w:val="24"/>
          <w:szCs w:val="24"/>
          <w:lang w:val="it-IT" w:eastAsia="it-IT"/>
        </w:rPr>
        <w:t xml:space="preserve">Brain metastasis from Ewing sarcoma is rare and can present with various symptoms. We present a 21-year-old female who underwent surgery for Ewing sarcoma in the knee joint and, after six months,  was reported with complaints of headache and vomiting. Considering recommended investigations, metastatic Ewing sarcoma of the brain was diagnosed, and treatment protocol, such as a combination of surgery, chemotherapy, and radiation, was given. Our observation shows this is the first case reported with solitary metastatic brain lesions associated with Ewing sarcoma. Ewing sarcoma usually spreads to other body parts such as the lungs, bones, and lymph nodes. However, less than 5% of cases with metastasis to the central nervous system are reported in previous literature. The presence of a metastatic brain tumor secondary to a knee joint Ewing sarcoma is concerning and requires prompt medical attention. Our case report highlights the significance of considering Ewing sarcoma as a potential diagnosis in patients with a history of </w:t>
      </w:r>
      <w:r w:rsidRPr="00192D19">
        <w:rPr>
          <w:rFonts w:ascii="Times New Roman" w:eastAsia="Times New Roman" w:hAnsi="Times New Roman" w:cs="Times New Roman"/>
          <w:sz w:val="24"/>
          <w:szCs w:val="24"/>
          <w:lang w:val="it-IT" w:eastAsia="it-IT"/>
        </w:rPr>
        <w:lastRenderedPageBreak/>
        <w:t xml:space="preserve">bone cancer who present with neurological symptoms. Early diagnosis and prompt treatment are critical for improving outcomes in this rare and aggressive malignancy. </w:t>
      </w:r>
    </w:p>
    <w:p w14:paraId="249133C4" w14:textId="77777777" w:rsidR="00192D19" w:rsidRPr="00192D19" w:rsidRDefault="00192D19" w:rsidP="00192D19">
      <w:pPr>
        <w:autoSpaceDE w:val="0"/>
        <w:autoSpaceDN w:val="0"/>
        <w:adjustRightInd w:val="0"/>
        <w:spacing w:after="0" w:line="240" w:lineRule="auto"/>
        <w:rPr>
          <w:rFonts w:ascii="Cambria" w:eastAsia="Times New Roman" w:hAnsi="Cambria" w:cs="Times New Roman"/>
          <w:b/>
          <w:bCs/>
          <w:lang w:val="en-NZ" w:eastAsia="it-IT"/>
        </w:rPr>
      </w:pPr>
    </w:p>
    <w:p w14:paraId="51A1AECD" w14:textId="77777777" w:rsidR="00192D19" w:rsidRPr="002F3066" w:rsidRDefault="00192D19" w:rsidP="0069751F">
      <w:pPr>
        <w:rPr>
          <w:rFonts w:ascii="Cambria" w:hAnsi="Cambria"/>
          <w:b/>
          <w:bCs/>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3611860C" w14:textId="77777777" w:rsidR="00192D19" w:rsidRPr="00192D19" w:rsidRDefault="00192D19" w:rsidP="00192D19">
      <w:pPr>
        <w:spacing w:after="0" w:line="240" w:lineRule="auto"/>
        <w:jc w:val="both"/>
        <w:rPr>
          <w:rFonts w:ascii="Times New Roman" w:eastAsia="Times New Roman" w:hAnsi="Times New Roman" w:cs="Times New Roman"/>
          <w:sz w:val="24"/>
          <w:szCs w:val="24"/>
          <w:lang w:val="it-IT" w:eastAsia="it-IT"/>
        </w:rPr>
      </w:pPr>
      <w:r w:rsidRPr="00192D19">
        <w:rPr>
          <w:rFonts w:ascii="Times New Roman" w:eastAsia="Times New Roman" w:hAnsi="Times New Roman" w:cs="Times New Roman"/>
          <w:sz w:val="24"/>
          <w:szCs w:val="24"/>
          <w:lang w:val="it-IT" w:eastAsia="it-IT"/>
        </w:rPr>
        <w:t xml:space="preserve">Muhammad Irfan is ECFMG certified international medical graduate from Pakistan. He is currently doing postgraduate training at the Neurosurgery department in Nisthar Hospital, Multan Pakistan. He has published various research articles in good journals.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32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087892"/>
    <w:rsid w:val="00192D19"/>
    <w:rsid w:val="002F3066"/>
    <w:rsid w:val="005C4B14"/>
    <w:rsid w:val="0069751F"/>
    <w:rsid w:val="00770E25"/>
    <w:rsid w:val="0093336F"/>
    <w:rsid w:val="00B03C8F"/>
    <w:rsid w:val="00B35EB3"/>
    <w:rsid w:val="00D8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08F6ECD-5AE7-426A-B8FA-A754C2E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Oncology Congress  2023</cp:lastModifiedBy>
  <cp:revision>2</cp:revision>
  <dcterms:created xsi:type="dcterms:W3CDTF">2023-08-14T06:54:00Z</dcterms:created>
  <dcterms:modified xsi:type="dcterms:W3CDTF">2023-08-14T06:54:00Z</dcterms:modified>
</cp:coreProperties>
</file>