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DA25" w14:textId="699E6609" w:rsidR="001422C8" w:rsidRDefault="001422C8" w:rsidP="001422C8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12121"/>
          <w:kern w:val="0"/>
          <w:sz w:val="27"/>
          <w:szCs w:val="27"/>
          <w:lang w:eastAsia="fr-FR"/>
          <w14:ligatures w14:val="none"/>
        </w:rPr>
      </w:pPr>
      <w:r>
        <w:rPr>
          <w:rFonts w:ascii="Arial" w:eastAsia="Times New Roman" w:hAnsi="Arial" w:cs="Arial"/>
          <w:b/>
          <w:bCs/>
          <w:color w:val="212121"/>
          <w:kern w:val="0"/>
          <w:sz w:val="27"/>
          <w:szCs w:val="27"/>
          <w:lang w:eastAsia="fr-FR"/>
          <w14:ligatures w14:val="none"/>
        </w:rPr>
        <w:t>Background</w:t>
      </w:r>
    </w:p>
    <w:p w14:paraId="3CD35F35" w14:textId="3BAE7FDC" w:rsidR="00012719" w:rsidRPr="00012719" w:rsidRDefault="00012719" w:rsidP="00012719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</w:pPr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br/>
      </w:r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Y</w:t>
      </w:r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oung </w:t>
      </w:r>
      <w:proofErr w:type="spellStart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women</w:t>
      </w:r>
      <w:proofErr w:type="spellEnd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with</w:t>
      </w:r>
      <w:proofErr w:type="spellEnd"/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Breast</w:t>
      </w:r>
      <w:proofErr w:type="spellEnd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cancer (BC) </w:t>
      </w:r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are </w:t>
      </w:r>
      <w:proofErr w:type="spellStart"/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exposed</w:t>
      </w:r>
      <w:proofErr w:type="spellEnd"/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to</w:t>
      </w:r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cancer-</w:t>
      </w:r>
      <w:proofErr w:type="spellStart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related</w:t>
      </w:r>
      <w:proofErr w:type="spellEnd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death</w:t>
      </w:r>
      <w:proofErr w:type="spellEnd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, but stages I to III are </w:t>
      </w:r>
      <w:proofErr w:type="spellStart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highly</w:t>
      </w:r>
      <w:proofErr w:type="spellEnd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curable </w:t>
      </w:r>
      <w:proofErr w:type="spellStart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regardless</w:t>
      </w:r>
      <w:proofErr w:type="spellEnd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of </w:t>
      </w:r>
      <w:proofErr w:type="spellStart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age</w:t>
      </w:r>
      <w:proofErr w:type="spellEnd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. </w:t>
      </w:r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It </w:t>
      </w:r>
      <w:proofErr w:type="spellStart"/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is</w:t>
      </w:r>
      <w:proofErr w:type="spellEnd"/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known</w:t>
      </w:r>
      <w:proofErr w:type="spellEnd"/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that</w:t>
      </w:r>
      <w:proofErr w:type="spellEnd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HER2-positive </w:t>
      </w:r>
      <w:proofErr w:type="spellStart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disease</w:t>
      </w:r>
      <w:proofErr w:type="spellEnd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ha</w:t>
      </w:r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s</w:t>
      </w:r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a </w:t>
      </w:r>
      <w:proofErr w:type="spellStart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poor</w:t>
      </w:r>
      <w:proofErr w:type="spellEnd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prognosis</w:t>
      </w:r>
      <w:proofErr w:type="spellEnd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but </w:t>
      </w:r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few</w:t>
      </w:r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studies</w:t>
      </w:r>
      <w:proofErr w:type="spellEnd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have </w:t>
      </w:r>
      <w:proofErr w:type="spellStart"/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shown</w:t>
      </w:r>
      <w:proofErr w:type="spellEnd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the impact of anti-HER2 </w:t>
      </w:r>
      <w:proofErr w:type="spellStart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treatments</w:t>
      </w:r>
      <w:proofErr w:type="spellEnd"/>
      <w:r w:rsidR="00834BC4">
        <w:t xml:space="preserve">. </w:t>
      </w:r>
      <w:proofErr w:type="spellStart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Defining</w:t>
      </w:r>
      <w:proofErr w:type="spellEnd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the time </w:t>
      </w:r>
      <w:proofErr w:type="spellStart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before</w:t>
      </w:r>
      <w:proofErr w:type="spellEnd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recurrence</w:t>
      </w:r>
      <w:proofErr w:type="spellEnd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can </w:t>
      </w:r>
      <w:proofErr w:type="spellStart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determine</w:t>
      </w:r>
      <w:proofErr w:type="spellEnd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follow-up and follow-up time, </w:t>
      </w:r>
      <w:proofErr w:type="spellStart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which</w:t>
      </w:r>
      <w:proofErr w:type="spellEnd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are crucial for a population </w:t>
      </w:r>
      <w:proofErr w:type="spellStart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with</w:t>
      </w:r>
      <w:proofErr w:type="spellEnd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potentially</w:t>
      </w:r>
      <w:proofErr w:type="spellEnd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long </w:t>
      </w:r>
      <w:proofErr w:type="spellStart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survival</w:t>
      </w:r>
      <w:proofErr w:type="spellEnd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.</w:t>
      </w:r>
    </w:p>
    <w:p w14:paraId="13F8397E" w14:textId="77777777" w:rsidR="00012719" w:rsidRDefault="00012719" w:rsidP="00012719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12121"/>
          <w:kern w:val="0"/>
          <w:sz w:val="27"/>
          <w:szCs w:val="27"/>
          <w:lang w:eastAsia="fr-FR"/>
          <w14:ligatures w14:val="none"/>
        </w:rPr>
      </w:pPr>
      <w:r w:rsidRPr="00012719">
        <w:rPr>
          <w:rFonts w:ascii="Arial" w:eastAsia="Times New Roman" w:hAnsi="Arial" w:cs="Arial"/>
          <w:b/>
          <w:bCs/>
          <w:color w:val="212121"/>
          <w:kern w:val="0"/>
          <w:sz w:val="27"/>
          <w:szCs w:val="27"/>
          <w:lang w:eastAsia="fr-FR"/>
          <w14:ligatures w14:val="none"/>
        </w:rPr>
        <w:t>Methods</w:t>
      </w:r>
    </w:p>
    <w:p w14:paraId="34C243F5" w14:textId="76F95F39" w:rsidR="00012719" w:rsidRPr="00012719" w:rsidRDefault="00012719" w:rsidP="00012719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</w:pPr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Our </w:t>
      </w:r>
      <w:proofErr w:type="spellStart"/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study</w:t>
      </w:r>
      <w:proofErr w:type="spellEnd"/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was</w:t>
      </w:r>
      <w:proofErr w:type="spellEnd"/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a </w:t>
      </w:r>
      <w:proofErr w:type="spellStart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retrospective</w:t>
      </w:r>
      <w:proofErr w:type="spellEnd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analysis</w:t>
      </w:r>
      <w:proofErr w:type="spellEnd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of </w:t>
      </w:r>
      <w:proofErr w:type="spellStart"/>
      <w:r w:rsidR="00834BC4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young</w:t>
      </w:r>
      <w:proofErr w:type="spellEnd"/>
      <w:r w:rsidR="00834BC4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="00834BC4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breast</w:t>
      </w:r>
      <w:proofErr w:type="spellEnd"/>
      <w:r w:rsidR="00834BC4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cancer patients </w:t>
      </w:r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YBCP (</w:t>
      </w:r>
      <w:r w:rsidRPr="00012719">
        <w:rPr>
          <w:rFonts w:ascii="Arial" w:eastAsia="Times New Roman" w:hAnsi="Arial" w:cs="Arial"/>
          <w:color w:val="212121"/>
          <w:kern w:val="0"/>
          <w:sz w:val="24"/>
          <w:szCs w:val="24"/>
          <w:lang w:eastAsia="fr-FR"/>
          <w14:ligatures w14:val="none"/>
        </w:rPr>
        <w:t>≤</w:t>
      </w:r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45 </w:t>
      </w:r>
      <w:proofErr w:type="spellStart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years</w:t>
      </w:r>
      <w:proofErr w:type="spellEnd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) </w:t>
      </w:r>
      <w:proofErr w:type="spellStart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diagnosed</w:t>
      </w:r>
      <w:proofErr w:type="spellEnd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with</w:t>
      </w:r>
      <w:proofErr w:type="spellEnd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early</w:t>
      </w:r>
      <w:proofErr w:type="spellEnd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infiltrating</w:t>
      </w:r>
      <w:proofErr w:type="spellEnd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breast</w:t>
      </w:r>
      <w:proofErr w:type="spellEnd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cancer </w:t>
      </w:r>
      <w:proofErr w:type="spellStart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between</w:t>
      </w:r>
      <w:proofErr w:type="spellEnd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20</w:t>
      </w:r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20</w:t>
      </w:r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-20</w:t>
      </w:r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23</w:t>
      </w:r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r w:rsidR="009262CC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and </w:t>
      </w:r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a  follow up of </w:t>
      </w:r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20</w:t>
      </w:r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months</w:t>
      </w:r>
      <w:proofErr w:type="spellEnd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. </w:t>
      </w:r>
      <w:proofErr w:type="spellStart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We</w:t>
      </w:r>
      <w:proofErr w:type="spellEnd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have </w:t>
      </w:r>
      <w:proofErr w:type="spellStart"/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determined</w:t>
      </w:r>
      <w:proofErr w:type="spellEnd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distant </w:t>
      </w:r>
      <w:proofErr w:type="spellStart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disease</w:t>
      </w:r>
      <w:proofErr w:type="spellEnd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-free </w:t>
      </w:r>
      <w:proofErr w:type="spellStart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survival</w:t>
      </w:r>
      <w:proofErr w:type="spellEnd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(DDFS) and time to distant relapse </w:t>
      </w:r>
      <w:proofErr w:type="spellStart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adjusted</w:t>
      </w:r>
      <w:proofErr w:type="spellEnd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by </w:t>
      </w:r>
      <w:proofErr w:type="spellStart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subtypes</w:t>
      </w:r>
      <w:proofErr w:type="spellEnd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and stage in patients </w:t>
      </w:r>
      <w:proofErr w:type="spellStart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with</w:t>
      </w:r>
      <w:proofErr w:type="spellEnd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stages I to III. The Kaplan-Meier </w:t>
      </w:r>
      <w:proofErr w:type="spellStart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method</w:t>
      </w:r>
      <w:proofErr w:type="spellEnd"/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was</w:t>
      </w:r>
      <w:proofErr w:type="spellEnd"/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r w:rsidR="009262CC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made</w:t>
      </w:r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to </w:t>
      </w:r>
      <w:proofErr w:type="spellStart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analyze</w:t>
      </w:r>
      <w:proofErr w:type="spellEnd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DDFS and the interaction </w:t>
      </w:r>
      <w:proofErr w:type="spellStart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between</w:t>
      </w:r>
      <w:proofErr w:type="spellEnd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prognostic</w:t>
      </w:r>
      <w:proofErr w:type="spellEnd"/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variables.</w:t>
      </w:r>
    </w:p>
    <w:p w14:paraId="1BB5D5CA" w14:textId="77777777" w:rsidR="00012719" w:rsidRPr="00012719" w:rsidRDefault="00012719" w:rsidP="00012719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12121"/>
          <w:kern w:val="0"/>
          <w:sz w:val="27"/>
          <w:szCs w:val="27"/>
          <w:lang w:eastAsia="fr-FR"/>
          <w14:ligatures w14:val="none"/>
        </w:rPr>
      </w:pPr>
      <w:proofErr w:type="spellStart"/>
      <w:r w:rsidRPr="00012719">
        <w:rPr>
          <w:rFonts w:ascii="Arial" w:eastAsia="Times New Roman" w:hAnsi="Arial" w:cs="Arial"/>
          <w:b/>
          <w:bCs/>
          <w:color w:val="212121"/>
          <w:kern w:val="0"/>
          <w:sz w:val="27"/>
          <w:szCs w:val="27"/>
          <w:lang w:eastAsia="fr-FR"/>
          <w14:ligatures w14:val="none"/>
        </w:rPr>
        <w:t>Results</w:t>
      </w:r>
      <w:proofErr w:type="spellEnd"/>
    </w:p>
    <w:p w14:paraId="29D75A4F" w14:textId="209751F1" w:rsidR="00012719" w:rsidRPr="00012719" w:rsidRDefault="009262CC" w:rsidP="00012719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</w:pPr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This </w:t>
      </w:r>
      <w:proofErr w:type="spellStart"/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study</w:t>
      </w:r>
      <w:proofErr w:type="spellEnd"/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recruted</w:t>
      </w:r>
      <w:proofErr w:type="spellEnd"/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r w:rsidR="005B23A6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130</w:t>
      </w:r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patients, </w:t>
      </w:r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HR</w:t>
      </w:r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+/HER2-</w:t>
      </w:r>
      <w:r w:rsidR="00CC48B5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 : </w:t>
      </w:r>
      <w:r w:rsidR="00CC48B5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53</w:t>
      </w:r>
      <w:r w:rsidR="00CC48B5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%</w:t>
      </w:r>
      <w:r w:rsidR="00CC48B5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(69</w:t>
      </w:r>
      <w:r w:rsidR="00CC48B5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) </w:t>
      </w:r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;</w:t>
      </w:r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triple </w:t>
      </w:r>
      <w:proofErr w:type="spellStart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negative</w:t>
      </w:r>
      <w:proofErr w:type="spellEnd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(TN)</w:t>
      </w:r>
      <w:r w:rsidR="00CC48B5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 :</w:t>
      </w:r>
      <w:r w:rsidR="00CC48B5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15</w:t>
      </w:r>
      <w:r w:rsidR="00CC48B5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.3</w:t>
      </w:r>
      <w:r w:rsidR="00CC48B5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8</w:t>
      </w:r>
      <w:r w:rsidR="00CC48B5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%</w:t>
      </w:r>
      <w:r w:rsidR="00CC48B5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r w:rsidR="005B23A6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(</w:t>
      </w:r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n=</w:t>
      </w:r>
      <w:r w:rsidR="00CB04F7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20</w:t>
      </w:r>
      <w:r w:rsidR="005B23A6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)</w:t>
      </w:r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; HR+/HER2+</w:t>
      </w:r>
      <w:r w:rsidR="00CC48B5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 :</w:t>
      </w:r>
      <w:r w:rsidR="00CC48B5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15</w:t>
      </w:r>
      <w:r w:rsidR="00CC48B5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.3</w:t>
      </w:r>
      <w:r w:rsidR="00CC48B5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8</w:t>
      </w:r>
      <w:r w:rsidR="00CC48B5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%</w:t>
      </w:r>
      <w:r w:rsidR="00CC48B5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r w:rsidR="005B23A6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(</w:t>
      </w:r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n=</w:t>
      </w:r>
      <w:r w:rsidR="00CB04F7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20</w:t>
      </w:r>
      <w:r w:rsidR="005B23A6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) </w:t>
      </w:r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; HR-/HER2+</w:t>
      </w:r>
      <w:r w:rsidR="00CC48B5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 :</w:t>
      </w:r>
      <w:r w:rsidR="00CC48B5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16.1%</w:t>
      </w:r>
      <w:r w:rsidR="00CC48B5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(n=</w:t>
      </w:r>
      <w:r w:rsidR="00CB04F7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21</w:t>
      </w:r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).</w:t>
      </w:r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The </w:t>
      </w:r>
      <w:proofErr w:type="spellStart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median</w:t>
      </w:r>
      <w:proofErr w:type="spellEnd"/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of</w:t>
      </w:r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follow-up </w:t>
      </w:r>
      <w:proofErr w:type="spellStart"/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was</w:t>
      </w:r>
      <w:proofErr w:type="spellEnd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76</w:t>
      </w:r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.4 </w:t>
      </w:r>
      <w:proofErr w:type="spellStart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months</w:t>
      </w:r>
      <w:proofErr w:type="spellEnd"/>
      <w:r w:rsidR="00CC48B5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and the </w:t>
      </w:r>
      <w:r w:rsidR="00CC48B5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relapses </w:t>
      </w:r>
      <w:proofErr w:type="spellStart"/>
      <w:r w:rsidR="00CC48B5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w</w:t>
      </w:r>
      <w:r w:rsidR="00CC48B5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as</w:t>
      </w:r>
      <w:proofErr w:type="spellEnd"/>
      <w:r w:rsidR="00CC48B5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="00CC48B5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observed</w:t>
      </w:r>
      <w:proofErr w:type="spellEnd"/>
      <w:r w:rsidR="00CC48B5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="00CC48B5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in</w:t>
      </w:r>
      <w:proofErr w:type="spellEnd"/>
      <w:r w:rsidR="00CC48B5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18.46 </w:t>
      </w:r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%. </w:t>
      </w:r>
      <w:r w:rsidR="00CC48B5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The </w:t>
      </w:r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association </w:t>
      </w:r>
      <w:proofErr w:type="spellStart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between</w:t>
      </w:r>
      <w:proofErr w:type="spellEnd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histological</w:t>
      </w:r>
      <w:proofErr w:type="spellEnd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subtype</w:t>
      </w:r>
      <w:proofErr w:type="spellEnd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and DDFS </w:t>
      </w:r>
      <w:proofErr w:type="spellStart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was</w:t>
      </w:r>
      <w:proofErr w:type="spellEnd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="00CC48B5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significant</w:t>
      </w:r>
      <w:proofErr w:type="spellEnd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r w:rsidR="00CC48B5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(</w:t>
      </w:r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P=0.00</w:t>
      </w:r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32</w:t>
      </w:r>
      <w:r w:rsidR="00CC48B5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). The </w:t>
      </w:r>
      <w:proofErr w:type="spellStart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median</w:t>
      </w:r>
      <w:proofErr w:type="spellEnd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DDFS or </w:t>
      </w:r>
      <w:proofErr w:type="spellStart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death</w:t>
      </w:r>
      <w:proofErr w:type="spellEnd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="00CC48B5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was</w:t>
      </w:r>
      <w:proofErr w:type="spellEnd"/>
      <w:r w:rsidR="00CC48B5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 :</w:t>
      </w:r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32</w:t>
      </w:r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.</w:t>
      </w:r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3</w:t>
      </w:r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, </w:t>
      </w:r>
      <w:r w:rsidR="001422C8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72</w:t>
      </w:r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.3, </w:t>
      </w:r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5</w:t>
      </w:r>
      <w:r w:rsidR="001422C8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6</w:t>
      </w:r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.</w:t>
      </w:r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6</w:t>
      </w:r>
      <w:r w:rsidR="00CC48B5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and</w:t>
      </w:r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r w:rsidR="001422C8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52</w:t>
      </w:r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.6 </w:t>
      </w:r>
      <w:proofErr w:type="spellStart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months</w:t>
      </w:r>
      <w:proofErr w:type="spellEnd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for TN, HR+/HER2-, HR+/HER2+ and HR-/HER2+ </w:t>
      </w:r>
      <w:proofErr w:type="spellStart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respectively</w:t>
      </w:r>
      <w:proofErr w:type="spellEnd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. </w:t>
      </w:r>
      <w:proofErr w:type="spellStart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We</w:t>
      </w:r>
      <w:proofErr w:type="spellEnd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="007E61C0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found</w:t>
      </w:r>
      <w:proofErr w:type="spellEnd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a </w:t>
      </w:r>
      <w:proofErr w:type="spellStart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significantly</w:t>
      </w:r>
      <w:proofErr w:type="spellEnd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shorter time to </w:t>
      </w:r>
      <w:proofErr w:type="spellStart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recurrence</w:t>
      </w:r>
      <w:proofErr w:type="spellEnd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or </w:t>
      </w:r>
      <w:proofErr w:type="spellStart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death</w:t>
      </w:r>
      <w:proofErr w:type="spellEnd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for TN </w:t>
      </w:r>
      <w:proofErr w:type="spellStart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breast</w:t>
      </w:r>
      <w:proofErr w:type="spellEnd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cancer </w:t>
      </w:r>
      <w:r w:rsidR="007E61C0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(</w:t>
      </w:r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P=0.00</w:t>
      </w:r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21</w:t>
      </w:r>
      <w:r w:rsidR="007E61C0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)</w:t>
      </w:r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. </w:t>
      </w:r>
      <w:proofErr w:type="spellStart"/>
      <w:r w:rsidR="007E61C0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We</w:t>
      </w:r>
      <w:proofErr w:type="spellEnd"/>
      <w:r w:rsidR="007E61C0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="007E61C0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found</w:t>
      </w:r>
      <w:proofErr w:type="spellEnd"/>
      <w:r w:rsidR="007E61C0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No </w:t>
      </w:r>
      <w:proofErr w:type="spellStart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differences</w:t>
      </w:r>
      <w:proofErr w:type="spellEnd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 </w:t>
      </w:r>
      <w:proofErr w:type="spellStart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between</w:t>
      </w:r>
      <w:proofErr w:type="spellEnd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HR-positive </w:t>
      </w:r>
      <w:proofErr w:type="spellStart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disease</w:t>
      </w:r>
      <w:proofErr w:type="spellEnd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and HR-</w:t>
      </w:r>
      <w:proofErr w:type="spellStart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negative</w:t>
      </w:r>
      <w:proofErr w:type="spellEnd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/HER2-positive in time to distant relapse.</w:t>
      </w:r>
    </w:p>
    <w:p w14:paraId="45B05DD1" w14:textId="77777777" w:rsidR="00012719" w:rsidRPr="00012719" w:rsidRDefault="00012719" w:rsidP="00012719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12121"/>
          <w:kern w:val="0"/>
          <w:sz w:val="27"/>
          <w:szCs w:val="27"/>
          <w:lang w:eastAsia="fr-FR"/>
          <w14:ligatures w14:val="none"/>
        </w:rPr>
      </w:pPr>
      <w:r w:rsidRPr="00012719">
        <w:rPr>
          <w:rFonts w:ascii="Arial" w:eastAsia="Times New Roman" w:hAnsi="Arial" w:cs="Arial"/>
          <w:b/>
          <w:bCs/>
          <w:color w:val="212121"/>
          <w:kern w:val="0"/>
          <w:sz w:val="27"/>
          <w:szCs w:val="27"/>
          <w:lang w:eastAsia="fr-FR"/>
          <w14:ligatures w14:val="none"/>
        </w:rPr>
        <w:t>Conclusions</w:t>
      </w:r>
    </w:p>
    <w:p w14:paraId="19B59D0C" w14:textId="0F05A360" w:rsidR="00EB683D" w:rsidRDefault="001422C8" w:rsidP="00AB2963">
      <w:pPr>
        <w:shd w:val="clear" w:color="auto" w:fill="FFFFFF"/>
        <w:spacing w:after="240" w:line="240" w:lineRule="auto"/>
      </w:pPr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YBCP</w:t>
      </w:r>
      <w:r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r w:rsidR="007E61C0" w:rsidRPr="007E61C0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are </w:t>
      </w:r>
      <w:proofErr w:type="spellStart"/>
      <w:r w:rsidR="007E61C0" w:rsidRPr="007E61C0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prone</w:t>
      </w:r>
      <w:proofErr w:type="spellEnd"/>
      <w:r w:rsidR="007E61C0" w:rsidRPr="007E61C0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to a </w:t>
      </w:r>
      <w:proofErr w:type="spellStart"/>
      <w:r w:rsidR="007E61C0" w:rsidRPr="007E61C0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poor</w:t>
      </w:r>
      <w:proofErr w:type="spellEnd"/>
      <w:r w:rsidR="007E61C0" w:rsidRPr="007E61C0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="007E61C0" w:rsidRPr="007E61C0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prognosis</w:t>
      </w:r>
      <w:proofErr w:type="spellEnd"/>
      <w:r w:rsidR="007E61C0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and </w:t>
      </w:r>
      <w:proofErr w:type="spellStart"/>
      <w:r w:rsidR="007E61C0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risk</w:t>
      </w:r>
      <w:proofErr w:type="spellEnd"/>
      <w:r w:rsidR="007E61C0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of </w:t>
      </w:r>
      <w:proofErr w:type="spellStart"/>
      <w:r w:rsidR="007E61C0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recurrence</w:t>
      </w:r>
      <w:proofErr w:type="spellEnd"/>
      <w:r w:rsidR="007E61C0" w:rsidRPr="007E61C0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r w:rsidR="007E61C0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, </w:t>
      </w:r>
      <w:proofErr w:type="spellStart"/>
      <w:r w:rsidR="007E61C0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so</w:t>
      </w:r>
      <w:proofErr w:type="spellEnd"/>
      <w:r w:rsidR="007E61C0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, </w:t>
      </w:r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follow up </w:t>
      </w:r>
      <w:proofErr w:type="spellStart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is</w:t>
      </w:r>
      <w:proofErr w:type="spellEnd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needed</w:t>
      </w:r>
      <w:proofErr w:type="spellEnd"/>
      <w:r w:rsidR="007E61C0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.</w:t>
      </w:r>
      <w:proofErr w:type="spellStart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We</w:t>
      </w:r>
      <w:proofErr w:type="spellEnd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observed</w:t>
      </w:r>
      <w:proofErr w:type="spellEnd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an association </w:t>
      </w:r>
      <w:proofErr w:type="spellStart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between</w:t>
      </w:r>
      <w:proofErr w:type="spellEnd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tumor</w:t>
      </w:r>
      <w:proofErr w:type="spellEnd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subtype</w:t>
      </w:r>
      <w:proofErr w:type="spellEnd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and the time of distant </w:t>
      </w:r>
      <w:proofErr w:type="spellStart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recurrence</w:t>
      </w:r>
      <w:proofErr w:type="spellEnd"/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 ;</w:t>
      </w:r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r w:rsidR="007E61C0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a</w:t>
      </w:r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shorter </w:t>
      </w:r>
      <w:proofErr w:type="spellStart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systemic</w:t>
      </w:r>
      <w:proofErr w:type="spellEnd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recurrence</w:t>
      </w:r>
      <w:proofErr w:type="spellEnd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time for TN patients</w:t>
      </w:r>
      <w:r w:rsidR="007E61C0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, </w:t>
      </w:r>
      <w:r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and</w:t>
      </w:r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a p</w:t>
      </w:r>
      <w:proofErr w:type="spellStart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rolonged</w:t>
      </w:r>
      <w:proofErr w:type="spellEnd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DDFS for patients </w:t>
      </w:r>
      <w:proofErr w:type="spellStart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with</w:t>
      </w:r>
      <w:proofErr w:type="spellEnd"/>
      <w:r w:rsidR="00012719" w:rsidRPr="00012719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HR+ or HER2</w:t>
      </w:r>
      <w:r w:rsidR="00AB2963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.</w:t>
      </w:r>
      <w:r w:rsidR="00AB2963" w:rsidRPr="00AB2963">
        <w:t xml:space="preserve"> </w:t>
      </w:r>
      <w:proofErr w:type="spellStart"/>
      <w:r w:rsidR="00AB2963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T</w:t>
      </w:r>
      <w:r w:rsidR="00AB2963" w:rsidRPr="00AB2963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hese</w:t>
      </w:r>
      <w:proofErr w:type="spellEnd"/>
      <w:r w:rsidR="00AB2963" w:rsidRPr="00AB2963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="00AB2963" w:rsidRPr="00AB2963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results</w:t>
      </w:r>
      <w:proofErr w:type="spellEnd"/>
      <w:r w:rsidR="00AB2963" w:rsidRPr="00AB2963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lead us to </w:t>
      </w:r>
      <w:proofErr w:type="spellStart"/>
      <w:r w:rsidR="00AB2963" w:rsidRPr="00AB2963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offer</w:t>
      </w:r>
      <w:proofErr w:type="spellEnd"/>
      <w:r w:rsidR="00AB2963" w:rsidRPr="00AB2963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="00AB2963" w:rsidRPr="00AB2963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personalized</w:t>
      </w:r>
      <w:proofErr w:type="spellEnd"/>
      <w:r w:rsidR="00AB2963" w:rsidRPr="00AB2963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monitoring of </w:t>
      </w:r>
      <w:proofErr w:type="spellStart"/>
      <w:r w:rsidR="00AB2963" w:rsidRPr="00AB2963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young</w:t>
      </w:r>
      <w:proofErr w:type="spellEnd"/>
      <w:r w:rsidR="00AB2963" w:rsidRPr="00AB2963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patients </w:t>
      </w:r>
      <w:proofErr w:type="spellStart"/>
      <w:r w:rsidR="00AB2963" w:rsidRPr="00AB2963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>with</w:t>
      </w:r>
      <w:proofErr w:type="spellEnd"/>
      <w:r w:rsidR="00AB2963">
        <w:rPr>
          <w:rFonts w:ascii="Roboto" w:eastAsia="Times New Roman" w:hAnsi="Roboto" w:cs="Times New Roman"/>
          <w:color w:val="212121"/>
          <w:kern w:val="0"/>
          <w:sz w:val="24"/>
          <w:szCs w:val="24"/>
          <w:lang w:eastAsia="fr-FR"/>
          <w14:ligatures w14:val="none"/>
        </w:rPr>
        <w:t xml:space="preserve"> BC.</w:t>
      </w:r>
    </w:p>
    <w:sectPr w:rsidR="00EB6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19"/>
    <w:rsid w:val="00012719"/>
    <w:rsid w:val="001422C8"/>
    <w:rsid w:val="005B23A6"/>
    <w:rsid w:val="007E61C0"/>
    <w:rsid w:val="00834BC4"/>
    <w:rsid w:val="009262CC"/>
    <w:rsid w:val="00AB2963"/>
    <w:rsid w:val="00CB04F7"/>
    <w:rsid w:val="00CC48B5"/>
    <w:rsid w:val="00EB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88A1"/>
  <w15:chartTrackingRefBased/>
  <w15:docId w15:val="{7EEF12DB-8DF6-4287-A781-0789BBF3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12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12719"/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1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0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2024-01-01T18:31:00Z</dcterms:created>
  <dcterms:modified xsi:type="dcterms:W3CDTF">2024-01-01T20:15:00Z</dcterms:modified>
</cp:coreProperties>
</file>