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4E1" w:rsidRPr="003B14E1" w:rsidRDefault="003B14E1" w:rsidP="003B14E1">
      <w:pPr>
        <w:rPr>
          <w:rFonts w:ascii="Times New Roman" w:hAnsi="Times New Roman" w:cs="Times New Roman"/>
          <w:b/>
          <w:bCs/>
          <w:sz w:val="24"/>
          <w:szCs w:val="24"/>
        </w:rPr>
      </w:pPr>
      <w:r w:rsidRPr="003B14E1">
        <w:rPr>
          <w:rFonts w:ascii="Times New Roman" w:hAnsi="Times New Roman" w:cs="Times New Roman"/>
          <w:b/>
          <w:bCs/>
          <w:sz w:val="24"/>
          <w:szCs w:val="24"/>
        </w:rPr>
        <w:t xml:space="preserve">A b s t r a c t  </w:t>
      </w:r>
    </w:p>
    <w:tbl>
      <w:tblPr>
        <w:tblW w:w="0" w:type="auto"/>
        <w:tblCellSpacing w:w="0" w:type="dxa"/>
        <w:tblCellMar>
          <w:left w:w="0" w:type="dxa"/>
          <w:right w:w="0" w:type="dxa"/>
        </w:tblCellMar>
        <w:tblLook w:val="04A0" w:firstRow="1" w:lastRow="0" w:firstColumn="1" w:lastColumn="0" w:noHBand="0" w:noVBand="1"/>
      </w:tblPr>
      <w:tblGrid>
        <w:gridCol w:w="2220"/>
        <w:gridCol w:w="7140"/>
      </w:tblGrid>
      <w:tr w:rsidR="003B14E1" w:rsidRPr="003B14E1" w:rsidTr="003B14E1">
        <w:trPr>
          <w:gridAfter w:val="1"/>
          <w:tblCellSpacing w:w="0" w:type="dxa"/>
        </w:trPr>
        <w:tc>
          <w:tcPr>
            <w:tcW w:w="3930" w:type="dxa"/>
            <w:vAlign w:val="center"/>
            <w:hideMark/>
          </w:tcPr>
          <w:p w:rsidR="003B14E1" w:rsidRPr="003B14E1" w:rsidRDefault="003B14E1" w:rsidP="003B14E1">
            <w:pPr>
              <w:rPr>
                <w:rFonts w:ascii="Times New Roman" w:hAnsi="Times New Roman" w:cs="Times New Roman"/>
                <w:sz w:val="24"/>
                <w:szCs w:val="24"/>
              </w:rPr>
            </w:pPr>
          </w:p>
        </w:tc>
      </w:tr>
      <w:tr w:rsidR="003B14E1" w:rsidRPr="003B14E1" w:rsidTr="003B14E1">
        <w:trPr>
          <w:tblCellSpacing w:w="0" w:type="dxa"/>
        </w:trPr>
        <w:tc>
          <w:tcPr>
            <w:tcW w:w="0" w:type="auto"/>
            <w:vAlign w:val="center"/>
            <w:hideMark/>
          </w:tcPr>
          <w:p w:rsidR="003B14E1" w:rsidRPr="003B14E1" w:rsidRDefault="003B14E1" w:rsidP="003B14E1">
            <w:pPr>
              <w:rPr>
                <w:rFonts w:ascii="Times New Roman" w:hAnsi="Times New Roman" w:cs="Times New Roman"/>
                <w:sz w:val="24"/>
                <w:szCs w:val="24"/>
              </w:rPr>
            </w:pPr>
          </w:p>
        </w:tc>
        <w:tc>
          <w:tcPr>
            <w:tcW w:w="0" w:type="auto"/>
            <w:vAlign w:val="center"/>
            <w:hideMark/>
          </w:tcPr>
          <w:p w:rsidR="003B14E1" w:rsidRPr="003B14E1" w:rsidRDefault="003B14E1" w:rsidP="003B14E1">
            <w:pPr>
              <w:rPr>
                <w:rFonts w:ascii="Times New Roman" w:hAnsi="Times New Roman" w:cs="Times New Roman"/>
                <w:sz w:val="24"/>
                <w:szCs w:val="24"/>
              </w:rPr>
            </w:pPr>
            <w:r w:rsidRPr="003B14E1">
              <w:rPr>
                <w:rFonts w:ascii="Times New Roman" w:hAnsi="Times New Roman" w:cs="Times New Roman"/>
                <w:sz w:val="24"/>
                <w:szCs w:val="24"/>
              </w:rPr>
              <w:drawing>
                <wp:inline distT="0" distB="0" distL="0" distR="0" wp14:anchorId="3CD6D4FF" wp14:editId="18B5FCCD">
                  <wp:extent cx="4524375" cy="9525"/>
                  <wp:effectExtent l="0" t="0" r="9525" b="9525"/>
                  <wp:docPr id="2" name="Picture 2" descr="C:\Users\USER\AppData\Local\Temp\ksohtml6996\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Temp\ksohtml6996\wp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4375" cy="9525"/>
                          </a:xfrm>
                          <a:prstGeom prst="rect">
                            <a:avLst/>
                          </a:prstGeom>
                          <a:noFill/>
                          <a:ln>
                            <a:noFill/>
                          </a:ln>
                        </pic:spPr>
                      </pic:pic>
                    </a:graphicData>
                  </a:graphic>
                </wp:inline>
              </w:drawing>
            </w:r>
          </w:p>
        </w:tc>
      </w:tr>
    </w:tbl>
    <w:p w:rsidR="003B14E1" w:rsidRPr="003B14E1" w:rsidRDefault="003B14E1" w:rsidP="003B14E1">
      <w:pPr>
        <w:rPr>
          <w:rFonts w:ascii="Times New Roman" w:hAnsi="Times New Roman" w:cs="Times New Roman"/>
          <w:sz w:val="24"/>
          <w:szCs w:val="24"/>
        </w:rPr>
      </w:pPr>
      <w:r w:rsidRPr="003B14E1">
        <w:rPr>
          <w:rFonts w:ascii="Times New Roman" w:hAnsi="Times New Roman" w:cs="Times New Roman"/>
          <w:b/>
          <w:i/>
          <w:sz w:val="24"/>
          <w:szCs w:val="24"/>
        </w:rPr>
        <w:t>Background:</w:t>
      </w:r>
      <w:r w:rsidRPr="003B14E1">
        <w:rPr>
          <w:rFonts w:ascii="Times New Roman" w:hAnsi="Times New Roman" w:cs="Times New Roman"/>
          <w:i/>
          <w:sz w:val="24"/>
          <w:szCs w:val="24"/>
        </w:rPr>
        <w:t xml:space="preserve"> </w:t>
      </w:r>
      <w:r w:rsidRPr="003B14E1">
        <w:rPr>
          <w:rFonts w:ascii="Times New Roman" w:hAnsi="Times New Roman" w:cs="Times New Roman"/>
          <w:sz w:val="24"/>
          <w:szCs w:val="24"/>
        </w:rPr>
        <w:t xml:space="preserve">post-cesarean section analgesia regime should be efﬁcacious without inﬂuencing the ability of a mother to take care of the neonate and with minimal drug transfer through breast milk. Transverse </w:t>
      </w:r>
      <w:proofErr w:type="spellStart"/>
      <w:r w:rsidRPr="003B14E1">
        <w:rPr>
          <w:rFonts w:ascii="Times New Roman" w:hAnsi="Times New Roman" w:cs="Times New Roman"/>
          <w:sz w:val="24"/>
          <w:szCs w:val="24"/>
        </w:rPr>
        <w:t>abdominis</w:t>
      </w:r>
      <w:proofErr w:type="spellEnd"/>
      <w:r w:rsidRPr="003B14E1">
        <w:rPr>
          <w:rFonts w:ascii="Times New Roman" w:hAnsi="Times New Roman" w:cs="Times New Roman"/>
          <w:sz w:val="24"/>
          <w:szCs w:val="24"/>
        </w:rPr>
        <w:t xml:space="preserve"> plane block and local anesthetic wound inﬁltration can provide effective pain relief at the wound site after surgery. However, the relative efﬁcacy of two techniques for postoperative analgesia remains controversial.</w:t>
      </w:r>
    </w:p>
    <w:p w:rsidR="003B14E1" w:rsidRPr="003B14E1" w:rsidRDefault="003B14E1" w:rsidP="003B14E1">
      <w:pPr>
        <w:rPr>
          <w:rFonts w:ascii="Times New Roman" w:hAnsi="Times New Roman" w:cs="Times New Roman"/>
          <w:sz w:val="24"/>
          <w:szCs w:val="24"/>
        </w:rPr>
      </w:pPr>
      <w:r w:rsidRPr="003B14E1">
        <w:rPr>
          <w:rFonts w:ascii="Times New Roman" w:hAnsi="Times New Roman" w:cs="Times New Roman"/>
          <w:b/>
          <w:i/>
          <w:sz w:val="24"/>
          <w:szCs w:val="24"/>
        </w:rPr>
        <w:t>Objective</w:t>
      </w:r>
      <w:r w:rsidRPr="003B14E1">
        <w:rPr>
          <w:rFonts w:ascii="Times New Roman" w:hAnsi="Times New Roman" w:cs="Times New Roman"/>
          <w:i/>
          <w:sz w:val="24"/>
          <w:szCs w:val="24"/>
        </w:rPr>
        <w:t xml:space="preserve">: </w:t>
      </w:r>
      <w:r w:rsidRPr="003B14E1">
        <w:rPr>
          <w:rFonts w:ascii="Times New Roman" w:hAnsi="Times New Roman" w:cs="Times New Roman"/>
          <w:sz w:val="24"/>
          <w:szCs w:val="24"/>
        </w:rPr>
        <w:t xml:space="preserve">This study aimed to compare the analgesic efﬁcacy of Transverse </w:t>
      </w:r>
      <w:proofErr w:type="spellStart"/>
      <w:r w:rsidRPr="003B14E1">
        <w:rPr>
          <w:rFonts w:ascii="Times New Roman" w:hAnsi="Times New Roman" w:cs="Times New Roman"/>
          <w:sz w:val="24"/>
          <w:szCs w:val="24"/>
        </w:rPr>
        <w:t>abdominis</w:t>
      </w:r>
      <w:proofErr w:type="spellEnd"/>
      <w:r w:rsidRPr="003B14E1">
        <w:rPr>
          <w:rFonts w:ascii="Times New Roman" w:hAnsi="Times New Roman" w:cs="Times New Roman"/>
          <w:sz w:val="24"/>
          <w:szCs w:val="24"/>
        </w:rPr>
        <w:t xml:space="preserve"> plane block versus subcutaneous wound inﬁltration as part of for elective cesarean section surgeries under spinal anesthesia.</w:t>
      </w:r>
    </w:p>
    <w:p w:rsidR="003B14E1" w:rsidRPr="003B14E1" w:rsidRDefault="003B14E1" w:rsidP="003B14E1">
      <w:pPr>
        <w:rPr>
          <w:rFonts w:ascii="Times New Roman" w:hAnsi="Times New Roman" w:cs="Times New Roman"/>
          <w:sz w:val="24"/>
          <w:szCs w:val="24"/>
        </w:rPr>
      </w:pPr>
      <w:r w:rsidRPr="003B14E1">
        <w:rPr>
          <w:rFonts w:ascii="Times New Roman" w:hAnsi="Times New Roman" w:cs="Times New Roman"/>
          <w:b/>
          <w:i/>
          <w:sz w:val="24"/>
          <w:szCs w:val="24"/>
        </w:rPr>
        <w:t>Materials and methods</w:t>
      </w:r>
      <w:r w:rsidRPr="003B14E1">
        <w:rPr>
          <w:rFonts w:ascii="Times New Roman" w:hAnsi="Times New Roman" w:cs="Times New Roman"/>
          <w:i/>
          <w:sz w:val="24"/>
          <w:szCs w:val="24"/>
        </w:rPr>
        <w:t xml:space="preserve">: </w:t>
      </w:r>
      <w:r w:rsidRPr="003B14E1">
        <w:rPr>
          <w:rFonts w:ascii="Times New Roman" w:hAnsi="Times New Roman" w:cs="Times New Roman"/>
          <w:sz w:val="24"/>
          <w:szCs w:val="24"/>
        </w:rPr>
        <w:t xml:space="preserve">An institutional-based Prospective cohort study was employed two equal groups of 68 adult females aged 18e65 years scheduled for elective cesarean under spinal anesthesia and wound inﬁltration a non-exposed group. Pain severity, ﬁrst analgesia request time as well as analgesic con- </w:t>
      </w:r>
      <w:proofErr w:type="spellStart"/>
      <w:r w:rsidRPr="003B14E1">
        <w:rPr>
          <w:rFonts w:ascii="Times New Roman" w:hAnsi="Times New Roman" w:cs="Times New Roman"/>
          <w:sz w:val="24"/>
          <w:szCs w:val="24"/>
        </w:rPr>
        <w:t>sumption</w:t>
      </w:r>
      <w:proofErr w:type="spellEnd"/>
      <w:r w:rsidRPr="003B14E1">
        <w:rPr>
          <w:rFonts w:ascii="Times New Roman" w:hAnsi="Times New Roman" w:cs="Times New Roman"/>
          <w:sz w:val="24"/>
          <w:szCs w:val="24"/>
        </w:rPr>
        <w:t xml:space="preserve"> were assessed using the Mann </w:t>
      </w:r>
      <w:proofErr w:type="spellStart"/>
      <w:r w:rsidRPr="003B14E1">
        <w:rPr>
          <w:rFonts w:ascii="Times New Roman" w:hAnsi="Times New Roman" w:cs="Times New Roman"/>
          <w:sz w:val="24"/>
          <w:szCs w:val="24"/>
        </w:rPr>
        <w:t>eWhitney</w:t>
      </w:r>
      <w:proofErr w:type="spellEnd"/>
      <w:r w:rsidRPr="003B14E1">
        <w:rPr>
          <w:rFonts w:ascii="Times New Roman" w:hAnsi="Times New Roman" w:cs="Times New Roman"/>
          <w:sz w:val="24"/>
          <w:szCs w:val="24"/>
        </w:rPr>
        <w:t xml:space="preserve"> </w:t>
      </w:r>
      <w:r w:rsidRPr="003B14E1">
        <w:rPr>
          <w:rFonts w:ascii="Times New Roman" w:hAnsi="Times New Roman" w:cs="Times New Roman"/>
          <w:i/>
          <w:sz w:val="24"/>
          <w:szCs w:val="24"/>
        </w:rPr>
        <w:t xml:space="preserve">U </w:t>
      </w:r>
      <w:r w:rsidRPr="003B14E1">
        <w:rPr>
          <w:rFonts w:ascii="Times New Roman" w:hAnsi="Times New Roman" w:cs="Times New Roman"/>
          <w:sz w:val="24"/>
          <w:szCs w:val="24"/>
        </w:rPr>
        <w:t>test for 24 h. Chi-square test was used to analyze the homogenous categorical independent variables between these two groups and a p-value less than 0.05 was considered as statistically signiﬁcant.</w:t>
      </w:r>
    </w:p>
    <w:p w:rsidR="003B14E1" w:rsidRPr="003B14E1" w:rsidRDefault="003B14E1" w:rsidP="003B14E1">
      <w:pPr>
        <w:rPr>
          <w:rFonts w:ascii="Times New Roman" w:hAnsi="Times New Roman" w:cs="Times New Roman"/>
          <w:sz w:val="24"/>
          <w:szCs w:val="24"/>
        </w:rPr>
      </w:pPr>
      <w:r w:rsidRPr="003B14E1">
        <w:rPr>
          <w:rFonts w:ascii="Times New Roman" w:hAnsi="Times New Roman" w:cs="Times New Roman"/>
          <w:b/>
          <w:i/>
          <w:sz w:val="24"/>
          <w:szCs w:val="24"/>
        </w:rPr>
        <w:t>Result:</w:t>
      </w:r>
      <w:r w:rsidRPr="003B14E1">
        <w:rPr>
          <w:rFonts w:ascii="Times New Roman" w:hAnsi="Times New Roman" w:cs="Times New Roman"/>
          <w:i/>
          <w:sz w:val="24"/>
          <w:szCs w:val="24"/>
        </w:rPr>
        <w:t xml:space="preserve"> </w:t>
      </w:r>
      <w:r w:rsidRPr="003B14E1">
        <w:rPr>
          <w:rFonts w:ascii="Times New Roman" w:hAnsi="Times New Roman" w:cs="Times New Roman"/>
          <w:sz w:val="24"/>
          <w:szCs w:val="24"/>
        </w:rPr>
        <w:t xml:space="preserve">The overall Tramadol consumption within 24 h with The Median and IQR was 100 mg (100e150) in the TAP group  compared  to  150  mg  (150e200)  in  the  subcutaneous  wound  inﬁltration  group (p &lt; 0.001). We conclude that TAP block could be considered Superior </w:t>
      </w:r>
      <w:proofErr w:type="gramStart"/>
      <w:r w:rsidRPr="003B14E1">
        <w:rPr>
          <w:rFonts w:ascii="Times New Roman" w:hAnsi="Times New Roman" w:cs="Times New Roman"/>
          <w:sz w:val="24"/>
          <w:szCs w:val="24"/>
        </w:rPr>
        <w:t>to  subcutaneous</w:t>
      </w:r>
      <w:proofErr w:type="gramEnd"/>
      <w:r w:rsidRPr="003B14E1">
        <w:rPr>
          <w:rFonts w:ascii="Times New Roman" w:hAnsi="Times New Roman" w:cs="Times New Roman"/>
          <w:sz w:val="24"/>
          <w:szCs w:val="24"/>
        </w:rPr>
        <w:t xml:space="preserve">  wound  </w:t>
      </w:r>
      <w:proofErr w:type="spellStart"/>
      <w:r w:rsidRPr="003B14E1">
        <w:rPr>
          <w:rFonts w:ascii="Times New Roman" w:hAnsi="Times New Roman" w:cs="Times New Roman"/>
          <w:sz w:val="24"/>
          <w:szCs w:val="24"/>
        </w:rPr>
        <w:t>inﬁl</w:t>
      </w:r>
      <w:proofErr w:type="spellEnd"/>
      <w:r w:rsidRPr="003B14E1">
        <w:rPr>
          <w:rFonts w:ascii="Times New Roman" w:hAnsi="Times New Roman" w:cs="Times New Roman"/>
          <w:sz w:val="24"/>
          <w:szCs w:val="24"/>
        </w:rPr>
        <w:t xml:space="preserve">- </w:t>
      </w:r>
      <w:proofErr w:type="spellStart"/>
      <w:r w:rsidRPr="003B14E1">
        <w:rPr>
          <w:rFonts w:ascii="Times New Roman" w:hAnsi="Times New Roman" w:cs="Times New Roman"/>
          <w:sz w:val="24"/>
          <w:szCs w:val="24"/>
        </w:rPr>
        <w:t>tration</w:t>
      </w:r>
      <w:proofErr w:type="spellEnd"/>
      <w:r w:rsidRPr="003B14E1">
        <w:rPr>
          <w:rFonts w:ascii="Times New Roman" w:hAnsi="Times New Roman" w:cs="Times New Roman"/>
          <w:sz w:val="24"/>
          <w:szCs w:val="24"/>
        </w:rPr>
        <w:t xml:space="preserve"> anesthesi</w:t>
      </w:r>
      <w:bookmarkStart w:id="0" w:name="_GoBack"/>
      <w:bookmarkEnd w:id="0"/>
      <w:r w:rsidRPr="003B14E1">
        <w:rPr>
          <w:rFonts w:ascii="Times New Roman" w:hAnsi="Times New Roman" w:cs="Times New Roman"/>
          <w:sz w:val="24"/>
          <w:szCs w:val="24"/>
        </w:rPr>
        <w:t>a for postoperative pain management and we recommend that use of TAP block  for effective Postoperative analgesia as part of multimodal analgesia after cesarean section with spinal anesthesia. We recommend the clinicians to use Tap for postoperative pain management.</w:t>
      </w:r>
    </w:p>
    <w:p w:rsidR="003B14E1" w:rsidRPr="003B14E1" w:rsidRDefault="003B14E1" w:rsidP="003B14E1">
      <w:pPr>
        <w:rPr>
          <w:rFonts w:ascii="Times New Roman" w:hAnsi="Times New Roman" w:cs="Times New Roman"/>
          <w:sz w:val="24"/>
          <w:szCs w:val="24"/>
        </w:rPr>
      </w:pPr>
      <w:proofErr w:type="gramStart"/>
      <w:r w:rsidRPr="003B14E1">
        <w:rPr>
          <w:rFonts w:ascii="Times New Roman" w:hAnsi="Times New Roman" w:cs="Times New Roman"/>
          <w:sz w:val="24"/>
          <w:szCs w:val="24"/>
        </w:rPr>
        <w:t>© 2020 The Authors.</w:t>
      </w:r>
      <w:proofErr w:type="gramEnd"/>
      <w:r w:rsidRPr="003B14E1">
        <w:rPr>
          <w:rFonts w:ascii="Times New Roman" w:hAnsi="Times New Roman" w:cs="Times New Roman"/>
          <w:sz w:val="24"/>
          <w:szCs w:val="24"/>
        </w:rPr>
        <w:t xml:space="preserve"> </w:t>
      </w:r>
      <w:proofErr w:type="gramStart"/>
      <w:r w:rsidRPr="003B14E1">
        <w:rPr>
          <w:rFonts w:ascii="Times New Roman" w:hAnsi="Times New Roman" w:cs="Times New Roman"/>
          <w:sz w:val="24"/>
          <w:szCs w:val="24"/>
        </w:rPr>
        <w:t>Published by Elsevier Ltd on behalf of Surgical Associates Ltd.</w:t>
      </w:r>
      <w:proofErr w:type="gramEnd"/>
      <w:r w:rsidRPr="003B14E1">
        <w:rPr>
          <w:rFonts w:ascii="Times New Roman" w:hAnsi="Times New Roman" w:cs="Times New Roman"/>
          <w:sz w:val="24"/>
          <w:szCs w:val="24"/>
        </w:rPr>
        <w:t xml:space="preserve"> This is an open access article under the CC BY license (</w:t>
      </w:r>
      <w:hyperlink r:id="rId6" w:history="1">
        <w:r w:rsidRPr="003B14E1">
          <w:rPr>
            <w:rStyle w:val="Hyperlink"/>
            <w:rFonts w:ascii="Times New Roman" w:hAnsi="Times New Roman" w:cs="Times New Roman"/>
            <w:sz w:val="24"/>
            <w:szCs w:val="24"/>
          </w:rPr>
          <w:t>http://creativecommons.org/licenses/by/4.0/</w:t>
        </w:r>
      </w:hyperlink>
      <w:r w:rsidRPr="003B14E1">
        <w:rPr>
          <w:rFonts w:ascii="Times New Roman" w:hAnsi="Times New Roman" w:cs="Times New Roman"/>
          <w:sz w:val="24"/>
          <w:szCs w:val="24"/>
        </w:rPr>
        <w:t>).</w:t>
      </w:r>
    </w:p>
    <w:p w:rsidR="003B14E1" w:rsidRPr="003B14E1" w:rsidRDefault="003B14E1" w:rsidP="003B14E1">
      <w:pPr>
        <w:sectPr w:rsidR="003B14E1" w:rsidRPr="003B14E1">
          <w:pgSz w:w="12240" w:h="15840"/>
          <w:pgMar w:top="1440" w:right="1440" w:bottom="1440" w:left="1440" w:header="720" w:footer="720" w:gutter="0"/>
          <w:cols w:space="720"/>
        </w:sectPr>
      </w:pPr>
    </w:p>
    <w:p w:rsidR="007F78DC" w:rsidRDefault="007F78DC"/>
    <w:sectPr w:rsidR="007F7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1"/>
    <w:rsid w:val="003B14E1"/>
    <w:rsid w:val="007F78DC"/>
    <w:rsid w:val="00842B3C"/>
    <w:rsid w:val="00F0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4E1"/>
    <w:rPr>
      <w:color w:val="0563C1" w:themeColor="hyperlink"/>
      <w:u w:val="single"/>
    </w:rPr>
  </w:style>
  <w:style w:type="paragraph" w:styleId="BalloonText">
    <w:name w:val="Balloon Text"/>
    <w:basedOn w:val="Normal"/>
    <w:link w:val="BalloonTextChar"/>
    <w:uiPriority w:val="99"/>
    <w:semiHidden/>
    <w:unhideWhenUsed/>
    <w:rsid w:val="003B1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4E1"/>
    <w:rPr>
      <w:color w:val="0563C1" w:themeColor="hyperlink"/>
      <w:u w:val="single"/>
    </w:rPr>
  </w:style>
  <w:style w:type="paragraph" w:styleId="BalloonText">
    <w:name w:val="Balloon Text"/>
    <w:basedOn w:val="Normal"/>
    <w:link w:val="BalloonTextChar"/>
    <w:uiPriority w:val="99"/>
    <w:semiHidden/>
    <w:unhideWhenUsed/>
    <w:rsid w:val="003B1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9392">
      <w:bodyDiv w:val="1"/>
      <w:marLeft w:val="0"/>
      <w:marRight w:val="0"/>
      <w:marTop w:val="0"/>
      <w:marBottom w:val="0"/>
      <w:divBdr>
        <w:top w:val="none" w:sz="0" w:space="0" w:color="auto"/>
        <w:left w:val="none" w:sz="0" w:space="0" w:color="auto"/>
        <w:bottom w:val="none" w:sz="0" w:space="0" w:color="auto"/>
        <w:right w:val="none" w:sz="0" w:space="0" w:color="auto"/>
      </w:divBdr>
    </w:div>
    <w:div w:id="2692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2023-08-30T19:34:00Z</dcterms:created>
  <dcterms:modified xsi:type="dcterms:W3CDTF">2023-08-30T19:37:00Z</dcterms:modified>
</cp:coreProperties>
</file>