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80" w:rsidRDefault="004E3580" w:rsidP="00E5220B">
      <w:pPr>
        <w:spacing w:line="720" w:lineRule="auto"/>
      </w:pPr>
      <w:proofErr w:type="spellStart"/>
      <w:r>
        <w:t>Subviral</w:t>
      </w:r>
      <w:proofErr w:type="spellEnd"/>
      <w:r>
        <w:t xml:space="preserve"> Pathogens and the Development of the Prion-Concept for Neurodegenerative Diseases</w:t>
      </w:r>
    </w:p>
    <w:p w:rsidR="004E3580" w:rsidRDefault="004E3580" w:rsidP="00E5220B">
      <w:pPr>
        <w:spacing w:line="720" w:lineRule="auto"/>
      </w:pPr>
    </w:p>
    <w:p w:rsidR="004E3580" w:rsidRDefault="004E3580" w:rsidP="00E5220B">
      <w:pPr>
        <w:spacing w:line="720" w:lineRule="auto"/>
      </w:pPr>
      <w:r>
        <w:t>Small naked RNAs without coding capacity were identified as pathogens of some plant diseases in the late sixtieth/early seventieth. The</w:t>
      </w:r>
      <w:r w:rsidR="003D6378">
        <w:t>y</w:t>
      </w:r>
      <w:r>
        <w:t xml:space="preserve"> </w:t>
      </w:r>
      <w:proofErr w:type="spellStart"/>
      <w:r>
        <w:t>posses</w:t>
      </w:r>
      <w:proofErr w:type="spellEnd"/>
      <w:r>
        <w:t xml:space="preserve"> features of viruses like infectivity and pathogenicity, and were coined </w:t>
      </w:r>
      <w:proofErr w:type="spellStart"/>
      <w:r>
        <w:t>viroids</w:t>
      </w:r>
      <w:proofErr w:type="spellEnd"/>
      <w:r>
        <w:t xml:space="preserve"> by their discoverer Ted Diener </w:t>
      </w:r>
      <w:proofErr w:type="gramStart"/>
      <w:r>
        <w:t xml:space="preserve">(  </w:t>
      </w:r>
      <w:proofErr w:type="gramEnd"/>
      <w:r>
        <w:t xml:space="preserve">         ). Scientists argued that other unidentified pathogens like those of scrapie of sheep and hum</w:t>
      </w:r>
      <w:r w:rsidR="00510E56">
        <w:t>a</w:t>
      </w:r>
      <w:r>
        <w:t>n diseases like Kuru and Ja</w:t>
      </w:r>
      <w:r w:rsidR="003D6378">
        <w:t>k</w:t>
      </w:r>
      <w:r>
        <w:t>ob-</w:t>
      </w:r>
      <w:proofErr w:type="spellStart"/>
      <w:r>
        <w:t>Creutzfeld</w:t>
      </w:r>
      <w:proofErr w:type="spellEnd"/>
      <w:r>
        <w:t xml:space="preserve"> disease could be viroid-like </w:t>
      </w:r>
      <w:proofErr w:type="gramStart"/>
      <w:r>
        <w:t xml:space="preserve">(  </w:t>
      </w:r>
      <w:proofErr w:type="gramEnd"/>
      <w:r>
        <w:t xml:space="preserve">           ). Mainly the studies of Stanley </w:t>
      </w:r>
      <w:proofErr w:type="spellStart"/>
      <w:r w:rsidR="00510E56">
        <w:t>P</w:t>
      </w:r>
      <w:r>
        <w:t>rusiner</w:t>
      </w:r>
      <w:proofErr w:type="spellEnd"/>
      <w:r>
        <w:t xml:space="preserve"> identified the scrapie agent as a proteinaceous particle calle</w:t>
      </w:r>
      <w:r w:rsidR="00510E56">
        <w:t>d</w:t>
      </w:r>
      <w:r>
        <w:t xml:space="preserve"> prion. The main component of the prion is the host encoded prion protein which can exist in a cellular, non-pathological conformation (</w:t>
      </w:r>
      <w:proofErr w:type="spellStart"/>
      <w:r>
        <w:t>PrP</w:t>
      </w:r>
      <w:r w:rsidR="00510E56">
        <w:rPr>
          <w:vertAlign w:val="superscript"/>
        </w:rPr>
        <w:t>c</w:t>
      </w:r>
      <w:proofErr w:type="spellEnd"/>
      <w:r>
        <w:t xml:space="preserve">) or in </w:t>
      </w:r>
      <w:proofErr w:type="spellStart"/>
      <w:r w:rsidR="00510E56">
        <w:t>an</w:t>
      </w:r>
      <w:r>
        <w:t>aggregated</w:t>
      </w:r>
      <w:proofErr w:type="spellEnd"/>
      <w:r w:rsidR="00510E56">
        <w:t xml:space="preserve"> </w:t>
      </w:r>
      <w:r>
        <w:t xml:space="preserve">pathological conformation </w:t>
      </w:r>
      <w:proofErr w:type="spellStart"/>
      <w:r>
        <w:t>PrP</w:t>
      </w:r>
      <w:r w:rsidRPr="00510E56">
        <w:rPr>
          <w:vertAlign w:val="superscript"/>
        </w:rPr>
        <w:t>Sc</w:t>
      </w:r>
      <w:proofErr w:type="spellEnd"/>
      <w:r w:rsidR="00510E56">
        <w:t xml:space="preserve">. If </w:t>
      </w:r>
      <w:proofErr w:type="spellStart"/>
      <w:r w:rsidR="00510E56">
        <w:t>PrP</w:t>
      </w:r>
      <w:r w:rsidR="00510E56" w:rsidRPr="00510E56">
        <w:rPr>
          <w:vertAlign w:val="superscript"/>
        </w:rPr>
        <w:t>C</w:t>
      </w:r>
      <w:proofErr w:type="spellEnd"/>
      <w:r w:rsidR="00510E56" w:rsidRPr="00510E56">
        <w:rPr>
          <w:vertAlign w:val="superscript"/>
        </w:rPr>
        <w:t xml:space="preserve"> </w:t>
      </w:r>
      <w:r w:rsidR="00510E56">
        <w:t>encounters</w:t>
      </w:r>
      <w:r>
        <w:t xml:space="preserve"> </w:t>
      </w:r>
      <w:r w:rsidR="00510E56">
        <w:t>inco</w:t>
      </w:r>
      <w:r w:rsidR="003D6378">
        <w:t>m</w:t>
      </w:r>
      <w:r w:rsidR="00510E56">
        <w:t xml:space="preserve">ing </w:t>
      </w:r>
      <w:proofErr w:type="spellStart"/>
      <w:r w:rsidR="00510E56">
        <w:t>PrP</w:t>
      </w:r>
      <w:r w:rsidR="00510E56" w:rsidRPr="00510E56">
        <w:rPr>
          <w:vertAlign w:val="superscript"/>
        </w:rPr>
        <w:t>Sc</w:t>
      </w:r>
      <w:proofErr w:type="spellEnd"/>
      <w:r w:rsidR="00510E56">
        <w:t xml:space="preserve"> </w:t>
      </w:r>
      <w:r>
        <w:t xml:space="preserve">during infection, </w:t>
      </w:r>
      <w:proofErr w:type="spellStart"/>
      <w:r>
        <w:t>PrP</w:t>
      </w:r>
      <w:r w:rsidR="00510E56" w:rsidRPr="00510E56">
        <w:rPr>
          <w:vertAlign w:val="superscript"/>
        </w:rPr>
        <w:t>S</w:t>
      </w:r>
      <w:r w:rsidR="00510E56">
        <w:rPr>
          <w:vertAlign w:val="superscript"/>
        </w:rPr>
        <w:t>c</w:t>
      </w:r>
      <w:proofErr w:type="spellEnd"/>
      <w:r>
        <w:t xml:space="preserve"> </w:t>
      </w:r>
      <w:r w:rsidR="00510E56">
        <w:t xml:space="preserve">forces </w:t>
      </w:r>
      <w:proofErr w:type="spellStart"/>
      <w:r w:rsidR="00510E56">
        <w:t>PrP</w:t>
      </w:r>
      <w:r w:rsidR="00510E56" w:rsidRPr="00510E56">
        <w:rPr>
          <w:vertAlign w:val="superscript"/>
        </w:rPr>
        <w:t>C</w:t>
      </w:r>
      <w:proofErr w:type="spellEnd"/>
      <w:r w:rsidR="00510E56" w:rsidRPr="00510E56">
        <w:rPr>
          <w:vertAlign w:val="superscript"/>
        </w:rPr>
        <w:t xml:space="preserve"> </w:t>
      </w:r>
      <w:r w:rsidR="00510E56">
        <w:t>to misfold in</w:t>
      </w:r>
      <w:r w:rsidR="003D6378">
        <w:t>to</w:t>
      </w:r>
      <w:r w:rsidR="00510E56">
        <w:t xml:space="preserve"> the pathological isoform </w:t>
      </w:r>
      <w:proofErr w:type="spellStart"/>
      <w:r w:rsidR="00510E56">
        <w:t>PrP</w:t>
      </w:r>
      <w:r w:rsidR="00510E56" w:rsidRPr="00510E56">
        <w:rPr>
          <w:vertAlign w:val="superscript"/>
        </w:rPr>
        <w:t>Sc</w:t>
      </w:r>
      <w:proofErr w:type="spellEnd"/>
      <w:r w:rsidR="00510E56">
        <w:t xml:space="preserve"> thereby amplifying the </w:t>
      </w:r>
      <w:proofErr w:type="spellStart"/>
      <w:r w:rsidR="00510E56">
        <w:t>infectvity</w:t>
      </w:r>
      <w:proofErr w:type="spellEnd"/>
      <w:r w:rsidR="00510E56">
        <w:t xml:space="preserve">. This concept of induced misfolding underlies also formation </w:t>
      </w:r>
      <w:r w:rsidR="003D6378">
        <w:t xml:space="preserve">and expansion </w:t>
      </w:r>
      <w:bookmarkStart w:id="0" w:name="_GoBack"/>
      <w:bookmarkEnd w:id="0"/>
      <w:r w:rsidR="00510E56">
        <w:t>of pathological A</w:t>
      </w:r>
      <w:r w:rsidR="00E5220B">
        <w:rPr>
          <w:rFonts w:cstheme="minorHAnsi"/>
        </w:rPr>
        <w:t>β</w:t>
      </w:r>
      <w:r w:rsidR="00510E56">
        <w:t xml:space="preserve">-oligo -and polymeric aggregates in Alzheimer’s disease, </w:t>
      </w:r>
      <w:r w:rsidR="00E5220B">
        <w:rPr>
          <w:rFonts w:cstheme="minorHAnsi"/>
        </w:rPr>
        <w:t>α</w:t>
      </w:r>
      <w:r w:rsidR="00E5220B">
        <w:t>-synuclein aggregates in Parkinson’s disease and other neurodegenerative diseases. What started with the search for viroid-like pathogens led to the development of therapeutic concepts for neurodegenerative diseases.</w:t>
      </w:r>
    </w:p>
    <w:sectPr w:rsidR="004E35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80"/>
    <w:rsid w:val="003D6378"/>
    <w:rsid w:val="004E3580"/>
    <w:rsid w:val="00510E56"/>
    <w:rsid w:val="00E5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191A"/>
  <w15:chartTrackingRefBased/>
  <w15:docId w15:val="{D57DF55B-2230-4354-982A-402C7F57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awies</dc:creator>
  <cp:keywords/>
  <dc:description/>
  <cp:lastModifiedBy>awies</cp:lastModifiedBy>
  <cp:revision>2</cp:revision>
  <dcterms:created xsi:type="dcterms:W3CDTF">2024-03-13T10:49:00Z</dcterms:created>
  <dcterms:modified xsi:type="dcterms:W3CDTF">2024-03-13T10:49:00Z</dcterms:modified>
</cp:coreProperties>
</file>