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97BE" w14:textId="7EDB92C3" w:rsidR="00F87E9D" w:rsidRDefault="00F87E9D" w:rsidP="000704A5">
      <w:pPr>
        <w:tabs>
          <w:tab w:val="left" w:pos="360"/>
        </w:tabs>
        <w:rPr>
          <w:rFonts w:ascii="Verdana" w:eastAsia="Times New Roman" w:hAnsi="Verdana" w:cs="Times New Roman"/>
          <w:b/>
          <w:bCs/>
          <w:sz w:val="36"/>
          <w:szCs w:val="36"/>
          <w:lang w:val="en-GB" w:eastAsia="de-DE"/>
        </w:rPr>
      </w:pPr>
      <w:r w:rsidRPr="00F87E9D">
        <w:rPr>
          <w:rFonts w:ascii="Verdana" w:eastAsia="Times New Roman" w:hAnsi="Verdana" w:cs="Times New Roman"/>
          <w:b/>
          <w:bCs/>
          <w:sz w:val="36"/>
          <w:szCs w:val="36"/>
          <w:lang w:val="en-GB" w:eastAsia="de-DE"/>
        </w:rPr>
        <w:t xml:space="preserve">Revealing Immunomodulatory Properties of Implants </w:t>
      </w:r>
      <w:r>
        <w:rPr>
          <w:rFonts w:ascii="Verdana" w:eastAsia="Times New Roman" w:hAnsi="Verdana" w:cs="Times New Roman"/>
          <w:b/>
          <w:bCs/>
          <w:sz w:val="36"/>
          <w:szCs w:val="36"/>
          <w:lang w:val="en-GB" w:eastAsia="de-DE"/>
        </w:rPr>
        <w:t>Using</w:t>
      </w:r>
      <w:r w:rsidRPr="00F87E9D">
        <w:rPr>
          <w:rFonts w:ascii="Verdana" w:eastAsia="Times New Roman" w:hAnsi="Verdana" w:cs="Times New Roman"/>
          <w:b/>
          <w:bCs/>
          <w:sz w:val="36"/>
          <w:szCs w:val="36"/>
          <w:lang w:val="en-GB" w:eastAsia="de-DE"/>
        </w:rPr>
        <w:t xml:space="preserve"> a Human Whole Blood </w:t>
      </w:r>
      <w:r w:rsidR="00E71234">
        <w:rPr>
          <w:rFonts w:ascii="Verdana" w:eastAsia="Times New Roman" w:hAnsi="Verdana" w:cs="Times New Roman"/>
          <w:b/>
          <w:bCs/>
          <w:sz w:val="36"/>
          <w:szCs w:val="36"/>
          <w:lang w:val="en-GB" w:eastAsia="de-DE"/>
        </w:rPr>
        <w:t>Test</w:t>
      </w:r>
      <w:r w:rsidRPr="00F87E9D">
        <w:rPr>
          <w:rFonts w:ascii="Verdana" w:eastAsia="Times New Roman" w:hAnsi="Verdana" w:cs="Times New Roman"/>
          <w:b/>
          <w:bCs/>
          <w:sz w:val="36"/>
          <w:szCs w:val="36"/>
          <w:lang w:val="en-GB" w:eastAsia="de-DE"/>
        </w:rPr>
        <w:t xml:space="preserve"> System</w:t>
      </w:r>
    </w:p>
    <w:p w14:paraId="5CAD650A" w14:textId="574CBED3" w:rsidR="000704A5" w:rsidRPr="000704A5" w:rsidRDefault="000704A5" w:rsidP="000704A5">
      <w:pPr>
        <w:tabs>
          <w:tab w:val="left" w:pos="36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Marbod Weber</w:t>
      </w:r>
      <w:r w:rsidRPr="00E620F9">
        <w:rPr>
          <w:sz w:val="24"/>
          <w:szCs w:val="24"/>
          <w:vertAlign w:val="superscript"/>
          <w:lang w:val="en-GB"/>
        </w:rPr>
        <w:t>1*</w:t>
      </w:r>
      <w:r w:rsidRPr="000704A5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Sascha Klimosch</w:t>
      </w:r>
      <w:r w:rsidRPr="00E620F9">
        <w:rPr>
          <w:sz w:val="24"/>
          <w:szCs w:val="24"/>
          <w:vertAlign w:val="superscript"/>
          <w:lang w:val="en-GB"/>
        </w:rPr>
        <w:t>1</w:t>
      </w:r>
      <w:r w:rsidRPr="000704A5">
        <w:rPr>
          <w:sz w:val="24"/>
          <w:szCs w:val="24"/>
          <w:lang w:val="en-GB"/>
        </w:rPr>
        <w:t>, Jordi Caballé-Serrano</w:t>
      </w:r>
      <w:r w:rsidRPr="00E620F9">
        <w:rPr>
          <w:sz w:val="24"/>
          <w:szCs w:val="24"/>
          <w:vertAlign w:val="superscript"/>
          <w:lang w:val="en-GB"/>
        </w:rPr>
        <w:t>2, 3</w:t>
      </w:r>
      <w:r w:rsidRPr="000704A5">
        <w:rPr>
          <w:sz w:val="24"/>
          <w:szCs w:val="24"/>
          <w:lang w:val="en-GB"/>
        </w:rPr>
        <w:t>, Thomas Knorpp</w:t>
      </w:r>
      <w:r w:rsidRPr="00E620F9">
        <w:rPr>
          <w:sz w:val="24"/>
          <w:szCs w:val="24"/>
          <w:vertAlign w:val="superscript"/>
          <w:lang w:val="en-GB"/>
        </w:rPr>
        <w:t>1</w:t>
      </w:r>
      <w:r w:rsidRPr="000704A5">
        <w:rPr>
          <w:sz w:val="24"/>
          <w:szCs w:val="24"/>
          <w:lang w:val="en-GB"/>
        </w:rPr>
        <w:t>, Antonio Munar-Frau</w:t>
      </w:r>
      <w:r w:rsidRPr="00E620F9">
        <w:rPr>
          <w:sz w:val="24"/>
          <w:szCs w:val="24"/>
          <w:vertAlign w:val="superscript"/>
          <w:lang w:val="en-GB"/>
        </w:rPr>
        <w:t>2</w:t>
      </w:r>
      <w:r w:rsidRPr="000704A5">
        <w:rPr>
          <w:sz w:val="24"/>
          <w:szCs w:val="24"/>
          <w:lang w:val="en-GB"/>
        </w:rPr>
        <w:t>, Birgit Schaefer</w:t>
      </w:r>
      <w:r w:rsidRPr="00E620F9">
        <w:rPr>
          <w:sz w:val="24"/>
          <w:szCs w:val="24"/>
          <w:vertAlign w:val="superscript"/>
          <w:lang w:val="en-GB"/>
        </w:rPr>
        <w:t>4</w:t>
      </w:r>
      <w:r w:rsidRPr="000704A5">
        <w:rPr>
          <w:sz w:val="24"/>
          <w:szCs w:val="24"/>
          <w:lang w:val="en-GB"/>
        </w:rPr>
        <w:t>, Manfred Schmolz</w:t>
      </w:r>
      <w:r w:rsidRPr="00E620F9">
        <w:rPr>
          <w:sz w:val="24"/>
          <w:szCs w:val="24"/>
          <w:vertAlign w:val="superscript"/>
          <w:lang w:val="en-GB"/>
        </w:rPr>
        <w:t>1</w:t>
      </w:r>
    </w:p>
    <w:p w14:paraId="030A2081" w14:textId="77777777" w:rsidR="000704A5" w:rsidRPr="000704A5" w:rsidRDefault="000704A5" w:rsidP="000704A5">
      <w:pPr>
        <w:tabs>
          <w:tab w:val="left" w:pos="360"/>
        </w:tabs>
        <w:rPr>
          <w:sz w:val="24"/>
          <w:szCs w:val="24"/>
          <w:lang w:val="en-GB"/>
        </w:rPr>
      </w:pPr>
    </w:p>
    <w:p w14:paraId="368DAF9C" w14:textId="77777777" w:rsidR="000704A5" w:rsidRPr="000704A5" w:rsidRDefault="000704A5" w:rsidP="000704A5">
      <w:pPr>
        <w:tabs>
          <w:tab w:val="left" w:pos="360"/>
        </w:tabs>
        <w:rPr>
          <w:sz w:val="24"/>
          <w:szCs w:val="24"/>
          <w:lang w:val="en-GB"/>
        </w:rPr>
      </w:pPr>
      <w:r w:rsidRPr="00E620F9">
        <w:rPr>
          <w:sz w:val="24"/>
          <w:szCs w:val="24"/>
          <w:vertAlign w:val="superscript"/>
          <w:lang w:val="en-GB"/>
        </w:rPr>
        <w:t>1</w:t>
      </w:r>
      <w:r w:rsidRPr="000704A5">
        <w:rPr>
          <w:sz w:val="24"/>
          <w:szCs w:val="24"/>
          <w:lang w:val="en-GB"/>
        </w:rPr>
        <w:t xml:space="preserve"> HOT Screen GmbH, Reutlingen (Germany)</w:t>
      </w:r>
    </w:p>
    <w:p w14:paraId="54ED2A94" w14:textId="1DC53ABF" w:rsidR="000704A5" w:rsidRPr="000704A5" w:rsidRDefault="000704A5" w:rsidP="000704A5">
      <w:pPr>
        <w:tabs>
          <w:tab w:val="left" w:pos="360"/>
        </w:tabs>
        <w:rPr>
          <w:sz w:val="24"/>
          <w:szCs w:val="24"/>
          <w:lang w:val="en-GB"/>
        </w:rPr>
      </w:pPr>
      <w:r w:rsidRPr="00E620F9">
        <w:rPr>
          <w:sz w:val="24"/>
          <w:szCs w:val="24"/>
          <w:vertAlign w:val="superscript"/>
          <w:lang w:val="en-GB"/>
        </w:rPr>
        <w:t>2</w:t>
      </w:r>
      <w:r w:rsidRPr="000704A5">
        <w:rPr>
          <w:sz w:val="24"/>
          <w:szCs w:val="24"/>
          <w:lang w:val="en-GB"/>
        </w:rPr>
        <w:t xml:space="preserve"> Department of Oral and Maxillofacial Surgery,</w:t>
      </w:r>
      <w:r w:rsidR="00E620F9">
        <w:rPr>
          <w:sz w:val="24"/>
          <w:szCs w:val="24"/>
          <w:lang w:val="en-GB"/>
        </w:rPr>
        <w:t xml:space="preserve"> </w:t>
      </w:r>
      <w:proofErr w:type="spellStart"/>
      <w:r w:rsidRPr="000704A5">
        <w:rPr>
          <w:sz w:val="24"/>
          <w:szCs w:val="24"/>
          <w:lang w:val="en-GB"/>
        </w:rPr>
        <w:t>Universitat</w:t>
      </w:r>
      <w:proofErr w:type="spellEnd"/>
      <w:r w:rsidRPr="000704A5">
        <w:rPr>
          <w:sz w:val="24"/>
          <w:szCs w:val="24"/>
          <w:lang w:val="en-GB"/>
        </w:rPr>
        <w:t xml:space="preserve"> Internacional de Catalunya, Barcelona (Spain)</w:t>
      </w:r>
    </w:p>
    <w:p w14:paraId="29875957" w14:textId="6B5F1385" w:rsidR="000704A5" w:rsidRPr="000704A5" w:rsidRDefault="000704A5" w:rsidP="000704A5">
      <w:pPr>
        <w:tabs>
          <w:tab w:val="left" w:pos="360"/>
        </w:tabs>
        <w:rPr>
          <w:sz w:val="24"/>
          <w:szCs w:val="24"/>
          <w:lang w:val="en-GB"/>
        </w:rPr>
      </w:pPr>
      <w:r w:rsidRPr="00E620F9">
        <w:rPr>
          <w:sz w:val="24"/>
          <w:szCs w:val="24"/>
          <w:vertAlign w:val="superscript"/>
          <w:lang w:val="en-GB"/>
        </w:rPr>
        <w:t>3</w:t>
      </w:r>
      <w:r w:rsidRPr="000704A5">
        <w:rPr>
          <w:sz w:val="24"/>
          <w:szCs w:val="24"/>
          <w:lang w:val="en-GB"/>
        </w:rPr>
        <w:t xml:space="preserve"> Department of Periodontology, School of Dental Medicine, University of Bern (Switzerland)</w:t>
      </w:r>
      <w:r w:rsidR="004F3B80" w:rsidRPr="004F3B80">
        <w:rPr>
          <w:sz w:val="24"/>
          <w:szCs w:val="24"/>
          <w:lang w:val="en-GB"/>
        </w:rPr>
        <w:t xml:space="preserve"> </w:t>
      </w:r>
    </w:p>
    <w:p w14:paraId="3B6EC13E" w14:textId="2948B635" w:rsidR="000704A5" w:rsidRDefault="000704A5" w:rsidP="000704A5">
      <w:pPr>
        <w:tabs>
          <w:tab w:val="left" w:pos="360"/>
        </w:tabs>
        <w:rPr>
          <w:sz w:val="24"/>
          <w:szCs w:val="24"/>
        </w:rPr>
      </w:pPr>
      <w:r w:rsidRPr="00E620F9">
        <w:rPr>
          <w:sz w:val="24"/>
          <w:szCs w:val="24"/>
          <w:vertAlign w:val="superscript"/>
        </w:rPr>
        <w:t>4</w:t>
      </w:r>
      <w:r w:rsidRPr="000704A5">
        <w:rPr>
          <w:sz w:val="24"/>
          <w:szCs w:val="24"/>
        </w:rPr>
        <w:t xml:space="preserve"> Geistlich </w:t>
      </w:r>
      <w:proofErr w:type="spellStart"/>
      <w:r w:rsidRPr="000704A5">
        <w:rPr>
          <w:sz w:val="24"/>
          <w:szCs w:val="24"/>
        </w:rPr>
        <w:t>Pharma</w:t>
      </w:r>
      <w:proofErr w:type="spellEnd"/>
      <w:r w:rsidRPr="000704A5">
        <w:rPr>
          <w:sz w:val="24"/>
          <w:szCs w:val="24"/>
        </w:rPr>
        <w:t xml:space="preserve"> AG, Wolhusen (</w:t>
      </w:r>
      <w:proofErr w:type="spellStart"/>
      <w:r w:rsidRPr="000704A5">
        <w:rPr>
          <w:sz w:val="24"/>
          <w:szCs w:val="24"/>
        </w:rPr>
        <w:t>Switzerland</w:t>
      </w:r>
      <w:proofErr w:type="spellEnd"/>
      <w:r w:rsidRPr="000704A5">
        <w:rPr>
          <w:sz w:val="24"/>
          <w:szCs w:val="24"/>
        </w:rPr>
        <w:t>)</w:t>
      </w:r>
    </w:p>
    <w:p w14:paraId="547CC8A2" w14:textId="1446C4E1" w:rsidR="00E07A68" w:rsidRPr="004F3B80" w:rsidRDefault="00E07A68" w:rsidP="000704A5">
      <w:pPr>
        <w:tabs>
          <w:tab w:val="left" w:pos="360"/>
        </w:tabs>
        <w:rPr>
          <w:sz w:val="24"/>
          <w:szCs w:val="24"/>
          <w:vertAlign w:val="superscript"/>
        </w:rPr>
      </w:pPr>
    </w:p>
    <w:p w14:paraId="1A897766" w14:textId="63B00F3F" w:rsidR="00B27203" w:rsidRPr="004F3B80" w:rsidRDefault="00B27203" w:rsidP="000704A5">
      <w:pPr>
        <w:tabs>
          <w:tab w:val="left" w:pos="360"/>
        </w:tabs>
        <w:rPr>
          <w:sz w:val="24"/>
          <w:szCs w:val="24"/>
          <w:lang w:val="en-GB"/>
        </w:rPr>
      </w:pPr>
      <w:r w:rsidRPr="00996AB8">
        <w:rPr>
          <w:sz w:val="24"/>
          <w:szCs w:val="24"/>
          <w:vertAlign w:val="superscript"/>
          <w:lang w:val="en-GB"/>
        </w:rPr>
        <w:t>*</w:t>
      </w:r>
      <w:r w:rsidR="004F3B80">
        <w:rPr>
          <w:sz w:val="24"/>
          <w:szCs w:val="24"/>
          <w:lang w:val="en-GB"/>
        </w:rPr>
        <w:t>Corresponding author:</w:t>
      </w:r>
      <w:r w:rsidR="004F3B80">
        <w:rPr>
          <w:sz w:val="24"/>
          <w:szCs w:val="24"/>
          <w:lang w:val="en-GB"/>
        </w:rPr>
        <w:br/>
      </w:r>
      <w:proofErr w:type="spellStart"/>
      <w:r w:rsidR="00E07A68">
        <w:rPr>
          <w:sz w:val="24"/>
          <w:szCs w:val="24"/>
          <w:lang w:val="en-GB"/>
        </w:rPr>
        <w:t>Dr.</w:t>
      </w:r>
      <w:proofErr w:type="spellEnd"/>
      <w:r w:rsidR="00E07A68">
        <w:rPr>
          <w:sz w:val="24"/>
          <w:szCs w:val="24"/>
          <w:lang w:val="en-GB"/>
        </w:rPr>
        <w:t xml:space="preserve"> Marbod Weber</w:t>
      </w:r>
      <w:r w:rsidR="00E07A68">
        <w:rPr>
          <w:sz w:val="24"/>
          <w:szCs w:val="24"/>
          <w:lang w:val="en-GB"/>
        </w:rPr>
        <w:br/>
      </w:r>
      <w:r w:rsidR="00E07A68" w:rsidRPr="000704A5">
        <w:rPr>
          <w:sz w:val="24"/>
          <w:szCs w:val="24"/>
          <w:lang w:val="en-GB"/>
        </w:rPr>
        <w:t xml:space="preserve">HOT Screen GmbH, </w:t>
      </w:r>
      <w:r w:rsidR="00E07A68">
        <w:rPr>
          <w:sz w:val="24"/>
          <w:szCs w:val="24"/>
          <w:lang w:val="en-GB"/>
        </w:rPr>
        <w:br/>
        <w:t xml:space="preserve">Dept. for Material Testing and Research </w:t>
      </w:r>
      <w:r w:rsidR="00E07A68">
        <w:rPr>
          <w:sz w:val="24"/>
          <w:szCs w:val="24"/>
          <w:lang w:val="en-GB"/>
        </w:rPr>
        <w:br/>
      </w:r>
      <w:proofErr w:type="spellStart"/>
      <w:r w:rsidR="00E07A68">
        <w:rPr>
          <w:sz w:val="24"/>
          <w:szCs w:val="24"/>
          <w:lang w:val="en-GB"/>
        </w:rPr>
        <w:t>Aspenhaustr</w:t>
      </w:r>
      <w:proofErr w:type="spellEnd"/>
      <w:r w:rsidR="00E07A68">
        <w:rPr>
          <w:sz w:val="24"/>
          <w:szCs w:val="24"/>
          <w:lang w:val="en-GB"/>
        </w:rPr>
        <w:t xml:space="preserve">. 25, 72770 </w:t>
      </w:r>
      <w:r w:rsidR="00E07A68" w:rsidRPr="000704A5">
        <w:rPr>
          <w:sz w:val="24"/>
          <w:szCs w:val="24"/>
          <w:lang w:val="en-GB"/>
        </w:rPr>
        <w:t>Reutlingen</w:t>
      </w:r>
      <w:r w:rsidR="004F3B80">
        <w:rPr>
          <w:sz w:val="24"/>
          <w:szCs w:val="24"/>
          <w:lang w:val="en-GB"/>
        </w:rPr>
        <w:br/>
        <w:t>w</w:t>
      </w:r>
      <w:r w:rsidR="004F3B80" w:rsidRPr="00996AB8">
        <w:rPr>
          <w:sz w:val="24"/>
          <w:szCs w:val="24"/>
          <w:lang w:val="en-GB"/>
        </w:rPr>
        <w:t>eber@hot-screen.de</w:t>
      </w:r>
    </w:p>
    <w:p w14:paraId="2FFC97E2" w14:textId="77777777" w:rsidR="000704A5" w:rsidRPr="00996AB8" w:rsidRDefault="000704A5" w:rsidP="000704A5">
      <w:pPr>
        <w:tabs>
          <w:tab w:val="left" w:pos="360"/>
        </w:tabs>
        <w:rPr>
          <w:sz w:val="24"/>
          <w:szCs w:val="24"/>
          <w:lang w:val="en-GB"/>
        </w:rPr>
      </w:pPr>
    </w:p>
    <w:p w14:paraId="6D1DE035" w14:textId="62FC456F" w:rsidR="0088302D" w:rsidRDefault="0088302D" w:rsidP="00E07A68">
      <w:pPr>
        <w:jc w:val="both"/>
        <w:rPr>
          <w:rFonts w:ascii="Verdana" w:hAnsi="Verdana"/>
          <w:sz w:val="20"/>
          <w:szCs w:val="20"/>
          <w:lang w:val="en-GB"/>
        </w:rPr>
      </w:pPr>
      <w:r w:rsidRPr="00E07A68">
        <w:rPr>
          <w:rFonts w:ascii="Verdana" w:hAnsi="Verdana"/>
          <w:b/>
          <w:bCs/>
          <w:sz w:val="20"/>
          <w:szCs w:val="20"/>
          <w:lang w:val="en-GB"/>
        </w:rPr>
        <w:t>Background:</w:t>
      </w:r>
      <w:r w:rsidR="00E07A68">
        <w:rPr>
          <w:rFonts w:ascii="Verdana" w:hAnsi="Verdana"/>
          <w:sz w:val="20"/>
          <w:szCs w:val="20"/>
          <w:lang w:val="en-GB"/>
        </w:rPr>
        <w:t xml:space="preserve"> </w:t>
      </w:r>
      <w:r w:rsidR="00E966F8" w:rsidRPr="00E966F8">
        <w:rPr>
          <w:rFonts w:ascii="Verdana" w:hAnsi="Verdana"/>
          <w:sz w:val="20"/>
          <w:szCs w:val="20"/>
          <w:lang w:val="en-GB"/>
        </w:rPr>
        <w:t>Implants</w:t>
      </w:r>
      <w:r w:rsidR="00E966F8">
        <w:rPr>
          <w:rFonts w:ascii="Verdana" w:hAnsi="Verdana"/>
          <w:sz w:val="20"/>
          <w:szCs w:val="20"/>
          <w:lang w:val="en-GB"/>
        </w:rPr>
        <w:t xml:space="preserve"> </w:t>
      </w:r>
      <w:r w:rsidR="00E966F8" w:rsidRPr="00E966F8">
        <w:rPr>
          <w:rFonts w:ascii="Verdana" w:hAnsi="Verdana"/>
          <w:sz w:val="20"/>
          <w:szCs w:val="20"/>
          <w:lang w:val="en-GB"/>
        </w:rPr>
        <w:t>have become indispensable in</w:t>
      </w:r>
      <w:r w:rsidR="00900119">
        <w:rPr>
          <w:rFonts w:ascii="Verdana" w:hAnsi="Verdana"/>
          <w:sz w:val="20"/>
          <w:szCs w:val="20"/>
          <w:lang w:val="en-GB"/>
        </w:rPr>
        <w:t xml:space="preserve"> oral and</w:t>
      </w:r>
      <w:r w:rsidR="00E966F8" w:rsidRPr="00E966F8">
        <w:rPr>
          <w:rFonts w:ascii="Verdana" w:hAnsi="Verdana"/>
          <w:sz w:val="20"/>
          <w:szCs w:val="20"/>
          <w:lang w:val="en-GB"/>
        </w:rPr>
        <w:t xml:space="preserve"> maxillofacial surgery, resulting in constant </w:t>
      </w:r>
      <w:r w:rsidR="00566F50">
        <w:rPr>
          <w:rFonts w:ascii="Verdana" w:hAnsi="Verdana"/>
          <w:sz w:val="20"/>
          <w:szCs w:val="20"/>
          <w:lang w:val="en-GB"/>
        </w:rPr>
        <w:t>development of new</w:t>
      </w:r>
      <w:r w:rsidR="00E966F8" w:rsidRPr="00E966F8">
        <w:rPr>
          <w:rFonts w:ascii="Verdana" w:hAnsi="Verdana"/>
          <w:sz w:val="20"/>
          <w:szCs w:val="20"/>
          <w:lang w:val="en-GB"/>
        </w:rPr>
        <w:t xml:space="preserve"> implants with improved biological and immunomodulatory properties</w:t>
      </w:r>
      <w:r w:rsidR="00E966F8">
        <w:rPr>
          <w:rFonts w:ascii="Verdana" w:hAnsi="Verdana"/>
          <w:sz w:val="20"/>
          <w:szCs w:val="20"/>
          <w:lang w:val="en-GB"/>
        </w:rPr>
        <w:t xml:space="preserve"> (</w:t>
      </w:r>
      <w:r w:rsidR="00566F50">
        <w:rPr>
          <w:rFonts w:ascii="Verdana" w:hAnsi="Verdana"/>
          <w:sz w:val="20"/>
          <w:szCs w:val="20"/>
          <w:lang w:val="en-GB"/>
        </w:rPr>
        <w:t>e.g.,</w:t>
      </w:r>
      <w:r w:rsidR="00E966F8">
        <w:rPr>
          <w:rFonts w:ascii="Verdana" w:hAnsi="Verdana"/>
          <w:sz w:val="20"/>
          <w:szCs w:val="20"/>
          <w:lang w:val="en-GB"/>
        </w:rPr>
        <w:t xml:space="preserve"> barrier membranes)</w:t>
      </w:r>
      <w:r w:rsidR="00E966F8" w:rsidRPr="00E966F8">
        <w:rPr>
          <w:rFonts w:ascii="Verdana" w:hAnsi="Verdana"/>
          <w:sz w:val="20"/>
          <w:szCs w:val="20"/>
          <w:lang w:val="en-GB"/>
        </w:rPr>
        <w:t>.</w:t>
      </w:r>
      <w:r w:rsidR="007557BB">
        <w:rPr>
          <w:rFonts w:ascii="Verdana" w:hAnsi="Verdana"/>
          <w:sz w:val="20"/>
          <w:szCs w:val="20"/>
          <w:lang w:val="en-GB"/>
        </w:rPr>
        <w:t xml:space="preserve"> </w:t>
      </w:r>
      <w:r w:rsidR="001E3FD0">
        <w:rPr>
          <w:rFonts w:ascii="Verdana" w:hAnsi="Verdana"/>
          <w:sz w:val="20"/>
          <w:szCs w:val="20"/>
          <w:lang w:val="en-GB"/>
        </w:rPr>
        <w:t xml:space="preserve">Although </w:t>
      </w:r>
      <w:r w:rsidR="00906802" w:rsidRPr="00906802">
        <w:rPr>
          <w:rFonts w:ascii="Verdana" w:hAnsi="Verdana"/>
          <w:sz w:val="20"/>
          <w:szCs w:val="20"/>
          <w:lang w:val="en-GB"/>
        </w:rPr>
        <w:t xml:space="preserve">a </w:t>
      </w:r>
      <w:r w:rsidR="00075353">
        <w:rPr>
          <w:rFonts w:ascii="Verdana" w:hAnsi="Verdana"/>
          <w:sz w:val="20"/>
          <w:szCs w:val="20"/>
          <w:lang w:val="en-GB"/>
        </w:rPr>
        <w:t>variety</w:t>
      </w:r>
      <w:r w:rsidR="00075353" w:rsidRPr="00906802">
        <w:rPr>
          <w:rFonts w:ascii="Verdana" w:hAnsi="Verdana"/>
          <w:sz w:val="20"/>
          <w:szCs w:val="20"/>
          <w:lang w:val="en-GB"/>
        </w:rPr>
        <w:t xml:space="preserve"> </w:t>
      </w:r>
      <w:r w:rsidR="00566F50">
        <w:rPr>
          <w:rFonts w:ascii="Verdana" w:hAnsi="Verdana"/>
          <w:sz w:val="20"/>
          <w:szCs w:val="20"/>
          <w:lang w:val="en-GB"/>
        </w:rPr>
        <w:t xml:space="preserve">of </w:t>
      </w:r>
      <w:r w:rsidR="004D4194" w:rsidRPr="00F87E9D">
        <w:rPr>
          <w:rFonts w:ascii="Verdana" w:hAnsi="Verdana"/>
          <w:i/>
          <w:iCs/>
          <w:sz w:val="20"/>
          <w:szCs w:val="20"/>
          <w:lang w:val="en-GB"/>
        </w:rPr>
        <w:t>in vitro</w:t>
      </w:r>
      <w:r w:rsidR="004D4194">
        <w:rPr>
          <w:rFonts w:ascii="Verdana" w:hAnsi="Verdana"/>
          <w:sz w:val="20"/>
          <w:szCs w:val="20"/>
          <w:lang w:val="en-GB"/>
        </w:rPr>
        <w:t xml:space="preserve"> </w:t>
      </w:r>
      <w:r w:rsidR="00906802" w:rsidRPr="00906802">
        <w:rPr>
          <w:rFonts w:ascii="Verdana" w:hAnsi="Verdana"/>
          <w:sz w:val="20"/>
          <w:szCs w:val="20"/>
          <w:lang w:val="en-GB"/>
        </w:rPr>
        <w:t>test systems</w:t>
      </w:r>
      <w:r w:rsidR="001E3FD0">
        <w:rPr>
          <w:rFonts w:ascii="Verdana" w:hAnsi="Verdana"/>
          <w:sz w:val="20"/>
          <w:szCs w:val="20"/>
          <w:lang w:val="en-GB"/>
        </w:rPr>
        <w:t xml:space="preserve"> exist</w:t>
      </w:r>
      <w:r w:rsidR="00075353">
        <w:rPr>
          <w:rFonts w:ascii="Verdana" w:hAnsi="Verdana"/>
          <w:sz w:val="20"/>
          <w:szCs w:val="20"/>
          <w:lang w:val="en-GB"/>
        </w:rPr>
        <w:t>s</w:t>
      </w:r>
      <w:r w:rsidR="00906802" w:rsidRPr="00906802">
        <w:rPr>
          <w:rFonts w:ascii="Verdana" w:hAnsi="Verdana"/>
          <w:sz w:val="20"/>
          <w:szCs w:val="20"/>
          <w:lang w:val="en-GB"/>
        </w:rPr>
        <w:t xml:space="preserve">, making reliable predictions of </w:t>
      </w:r>
      <w:r w:rsidR="00906802">
        <w:rPr>
          <w:rFonts w:ascii="Verdana" w:hAnsi="Verdana"/>
          <w:sz w:val="20"/>
          <w:szCs w:val="20"/>
          <w:lang w:val="en-GB"/>
        </w:rPr>
        <w:t>implant</w:t>
      </w:r>
      <w:r w:rsidR="00BA22C6">
        <w:rPr>
          <w:rFonts w:ascii="Verdana" w:hAnsi="Verdana"/>
          <w:sz w:val="20"/>
          <w:szCs w:val="20"/>
          <w:lang w:val="en-GB"/>
        </w:rPr>
        <w:t xml:space="preserve">-related </w:t>
      </w:r>
      <w:r w:rsidR="001E3FD0">
        <w:rPr>
          <w:rFonts w:ascii="Verdana" w:hAnsi="Verdana"/>
          <w:sz w:val="20"/>
          <w:szCs w:val="20"/>
          <w:lang w:val="en-GB"/>
        </w:rPr>
        <w:t>responses</w:t>
      </w:r>
      <w:r w:rsidR="00906802">
        <w:rPr>
          <w:rFonts w:ascii="Verdana" w:hAnsi="Verdana"/>
          <w:sz w:val="20"/>
          <w:szCs w:val="20"/>
          <w:lang w:val="en-GB"/>
        </w:rPr>
        <w:t xml:space="preserve"> </w:t>
      </w:r>
      <w:r w:rsidR="00906802" w:rsidRPr="00F87E9D">
        <w:rPr>
          <w:rFonts w:ascii="Verdana" w:hAnsi="Verdana"/>
          <w:i/>
          <w:iCs/>
          <w:sz w:val="20"/>
          <w:szCs w:val="20"/>
          <w:lang w:val="en-GB"/>
        </w:rPr>
        <w:t>in vivo</w:t>
      </w:r>
      <w:r w:rsidR="00906802" w:rsidRPr="00906802">
        <w:rPr>
          <w:rFonts w:ascii="Verdana" w:hAnsi="Verdana"/>
          <w:sz w:val="20"/>
          <w:szCs w:val="20"/>
          <w:lang w:val="en-GB"/>
        </w:rPr>
        <w:t xml:space="preserve"> remains a major </w:t>
      </w:r>
      <w:r w:rsidR="001E3FD0">
        <w:rPr>
          <w:rFonts w:ascii="Verdana" w:hAnsi="Verdana"/>
          <w:sz w:val="20"/>
          <w:szCs w:val="20"/>
          <w:lang w:val="en-GB"/>
        </w:rPr>
        <w:t>problem</w:t>
      </w:r>
      <w:r w:rsidR="00906802" w:rsidRPr="00906802">
        <w:rPr>
          <w:rFonts w:ascii="Verdana" w:hAnsi="Verdana"/>
          <w:sz w:val="20"/>
          <w:szCs w:val="20"/>
          <w:lang w:val="en-GB"/>
        </w:rPr>
        <w:t>.</w:t>
      </w:r>
      <w:r w:rsidR="00527629" w:rsidRPr="00527629">
        <w:rPr>
          <w:rFonts w:ascii="Verdana" w:hAnsi="Verdana"/>
          <w:sz w:val="20"/>
          <w:szCs w:val="20"/>
          <w:lang w:val="en-GB"/>
        </w:rPr>
        <w:t xml:space="preserve"> </w:t>
      </w:r>
      <w:r w:rsidR="00BA22C6">
        <w:rPr>
          <w:rFonts w:ascii="Verdana" w:hAnsi="Verdana"/>
          <w:sz w:val="20"/>
          <w:szCs w:val="20"/>
          <w:lang w:val="en-GB"/>
        </w:rPr>
        <w:t>This</w:t>
      </w:r>
      <w:r w:rsidR="008D25AB" w:rsidRPr="008D25AB">
        <w:rPr>
          <w:rFonts w:ascii="Verdana" w:hAnsi="Verdana"/>
          <w:sz w:val="20"/>
          <w:szCs w:val="20"/>
          <w:lang w:val="en-GB"/>
        </w:rPr>
        <w:t xml:space="preserve"> is</w:t>
      </w:r>
      <w:r w:rsidR="00BA22C6">
        <w:rPr>
          <w:rFonts w:ascii="Verdana" w:hAnsi="Verdana"/>
          <w:sz w:val="20"/>
          <w:szCs w:val="20"/>
          <w:lang w:val="en-GB"/>
        </w:rPr>
        <w:t xml:space="preserve"> mostly</w:t>
      </w:r>
      <w:r w:rsidR="008D25AB" w:rsidRPr="008D25AB">
        <w:rPr>
          <w:rFonts w:ascii="Verdana" w:hAnsi="Verdana"/>
          <w:sz w:val="20"/>
          <w:szCs w:val="20"/>
          <w:lang w:val="en-GB"/>
        </w:rPr>
        <w:t xml:space="preserve"> </w:t>
      </w:r>
      <w:r w:rsidR="00122DDF" w:rsidRPr="00122DDF">
        <w:rPr>
          <w:rFonts w:ascii="Verdana" w:hAnsi="Verdana"/>
          <w:sz w:val="20"/>
          <w:szCs w:val="20"/>
          <w:lang w:val="en-GB"/>
        </w:rPr>
        <w:t xml:space="preserve">related to the limited complexity of the test systems (compared to </w:t>
      </w:r>
      <w:r w:rsidR="00122DDF" w:rsidRPr="00F87E9D">
        <w:rPr>
          <w:rFonts w:ascii="Verdana" w:hAnsi="Verdana"/>
          <w:i/>
          <w:iCs/>
          <w:sz w:val="20"/>
          <w:szCs w:val="20"/>
          <w:lang w:val="en-GB"/>
        </w:rPr>
        <w:t>in vivo</w:t>
      </w:r>
      <w:r w:rsidR="0068110B">
        <w:rPr>
          <w:rFonts w:ascii="Verdana" w:hAnsi="Verdana"/>
          <w:sz w:val="20"/>
          <w:szCs w:val="20"/>
          <w:lang w:val="en-GB"/>
        </w:rPr>
        <w:t xml:space="preserve"> conditions</w:t>
      </w:r>
      <w:r w:rsidR="00122DDF" w:rsidRPr="00122DDF">
        <w:rPr>
          <w:rFonts w:ascii="Verdana" w:hAnsi="Verdana"/>
          <w:sz w:val="20"/>
          <w:szCs w:val="20"/>
          <w:lang w:val="en-GB"/>
        </w:rPr>
        <w:t xml:space="preserve">). </w:t>
      </w:r>
      <w:r w:rsidR="008141F6" w:rsidRPr="008141F6">
        <w:rPr>
          <w:rFonts w:ascii="Verdana" w:hAnsi="Verdana"/>
          <w:sz w:val="20"/>
          <w:szCs w:val="20"/>
          <w:lang w:val="en-GB"/>
        </w:rPr>
        <w:t>Here, we present a proof-of-concept study of a whole-blood test system that provide</w:t>
      </w:r>
      <w:r w:rsidR="008141F6">
        <w:rPr>
          <w:rFonts w:ascii="Verdana" w:hAnsi="Verdana"/>
          <w:sz w:val="20"/>
          <w:szCs w:val="20"/>
          <w:lang w:val="en-GB"/>
        </w:rPr>
        <w:t>s</w:t>
      </w:r>
      <w:r w:rsidR="008141F6" w:rsidRPr="008141F6">
        <w:rPr>
          <w:rFonts w:ascii="Verdana" w:hAnsi="Verdana"/>
          <w:sz w:val="20"/>
          <w:szCs w:val="20"/>
          <w:lang w:val="en-GB"/>
        </w:rPr>
        <w:t xml:space="preserve"> insights into not only </w:t>
      </w:r>
      <w:proofErr w:type="spellStart"/>
      <w:r w:rsidR="008141F6" w:rsidRPr="008141F6">
        <w:rPr>
          <w:rFonts w:ascii="Verdana" w:hAnsi="Verdana"/>
          <w:sz w:val="20"/>
          <w:szCs w:val="20"/>
          <w:lang w:val="en-GB"/>
        </w:rPr>
        <w:t>immunocompatibility</w:t>
      </w:r>
      <w:proofErr w:type="spellEnd"/>
      <w:r w:rsidR="008141F6" w:rsidRPr="008141F6">
        <w:rPr>
          <w:rFonts w:ascii="Verdana" w:hAnsi="Verdana"/>
          <w:sz w:val="20"/>
          <w:szCs w:val="20"/>
          <w:lang w:val="en-GB"/>
        </w:rPr>
        <w:t xml:space="preserve"> but also immunomodulatory processes of biomaterials.</w:t>
      </w:r>
    </w:p>
    <w:p w14:paraId="1E80C02E" w14:textId="4C4A7B58" w:rsidR="0088302D" w:rsidRDefault="0088302D" w:rsidP="00E07A68">
      <w:pPr>
        <w:jc w:val="both"/>
        <w:rPr>
          <w:rFonts w:ascii="Verdana" w:hAnsi="Verdana"/>
          <w:sz w:val="20"/>
          <w:szCs w:val="20"/>
          <w:lang w:val="en-GB"/>
        </w:rPr>
      </w:pPr>
      <w:r w:rsidRPr="00E07A68">
        <w:rPr>
          <w:rFonts w:ascii="Verdana" w:hAnsi="Verdana"/>
          <w:b/>
          <w:bCs/>
          <w:sz w:val="20"/>
          <w:szCs w:val="20"/>
          <w:lang w:val="en-GB"/>
        </w:rPr>
        <w:t>Methods:</w:t>
      </w:r>
      <w:r w:rsidR="00E07A68">
        <w:rPr>
          <w:rFonts w:ascii="Verdana" w:hAnsi="Verdana"/>
          <w:sz w:val="20"/>
          <w:szCs w:val="20"/>
          <w:lang w:val="en-GB"/>
        </w:rPr>
        <w:t xml:space="preserve"> </w:t>
      </w:r>
      <w:r w:rsidR="007A03AF">
        <w:rPr>
          <w:rFonts w:ascii="Verdana" w:hAnsi="Verdana"/>
          <w:sz w:val="20"/>
          <w:szCs w:val="20"/>
          <w:lang w:val="en-GB"/>
        </w:rPr>
        <w:t>All</w:t>
      </w:r>
      <w:r w:rsidRPr="0088302D">
        <w:rPr>
          <w:rFonts w:ascii="Verdana" w:hAnsi="Verdana"/>
          <w:sz w:val="20"/>
          <w:szCs w:val="20"/>
          <w:lang w:val="en-GB"/>
        </w:rPr>
        <w:t xml:space="preserve"> test</w:t>
      </w:r>
      <w:r w:rsidR="006D5158">
        <w:rPr>
          <w:rFonts w:ascii="Verdana" w:hAnsi="Verdana"/>
          <w:sz w:val="20"/>
          <w:szCs w:val="20"/>
          <w:lang w:val="en-GB"/>
        </w:rPr>
        <w:t>ed</w:t>
      </w:r>
      <w:r w:rsidRPr="0088302D">
        <w:rPr>
          <w:rFonts w:ascii="Verdana" w:hAnsi="Verdana"/>
          <w:sz w:val="20"/>
          <w:szCs w:val="20"/>
          <w:lang w:val="en-GB"/>
        </w:rPr>
        <w:t xml:space="preserve"> </w:t>
      </w:r>
      <w:r w:rsidR="006D5158">
        <w:rPr>
          <w:rFonts w:ascii="Verdana" w:hAnsi="Verdana"/>
          <w:sz w:val="20"/>
          <w:szCs w:val="20"/>
          <w:lang w:val="en-GB"/>
        </w:rPr>
        <w:t>barrier membranes</w:t>
      </w:r>
      <w:r w:rsidRPr="0088302D">
        <w:rPr>
          <w:rFonts w:ascii="Verdana" w:hAnsi="Verdana"/>
          <w:sz w:val="20"/>
          <w:szCs w:val="20"/>
          <w:lang w:val="en-GB"/>
        </w:rPr>
        <w:t xml:space="preserve"> were</w:t>
      </w:r>
      <w:r w:rsidR="00513A8A">
        <w:rPr>
          <w:rFonts w:ascii="Verdana" w:hAnsi="Verdana"/>
          <w:sz w:val="20"/>
          <w:szCs w:val="20"/>
          <w:lang w:val="en-GB"/>
        </w:rPr>
        <w:t xml:space="preserve"> cut to fit into</w:t>
      </w:r>
      <w:r w:rsidRPr="0088302D">
        <w:rPr>
          <w:rFonts w:ascii="Verdana" w:hAnsi="Verdana"/>
          <w:sz w:val="20"/>
          <w:szCs w:val="20"/>
          <w:lang w:val="en-GB"/>
        </w:rPr>
        <w:t xml:space="preserve"> </w:t>
      </w:r>
      <w:r w:rsidR="00235314">
        <w:rPr>
          <w:rFonts w:ascii="Verdana" w:hAnsi="Verdana"/>
          <w:sz w:val="20"/>
          <w:szCs w:val="20"/>
          <w:lang w:val="en-GB"/>
        </w:rPr>
        <w:t>inert</w:t>
      </w:r>
      <w:r w:rsidR="00642514">
        <w:rPr>
          <w:rFonts w:ascii="Verdana" w:hAnsi="Verdana"/>
          <w:sz w:val="20"/>
          <w:szCs w:val="20"/>
          <w:lang w:val="en-GB"/>
        </w:rPr>
        <w:t xml:space="preserve"> </w:t>
      </w:r>
      <w:r w:rsidR="00981484">
        <w:rPr>
          <w:rFonts w:ascii="Verdana" w:hAnsi="Verdana"/>
          <w:sz w:val="20"/>
          <w:szCs w:val="20"/>
          <w:lang w:val="en-GB"/>
        </w:rPr>
        <w:t xml:space="preserve">reaction </w:t>
      </w:r>
      <w:r w:rsidRPr="0088302D">
        <w:rPr>
          <w:rFonts w:ascii="Verdana" w:hAnsi="Verdana"/>
          <w:sz w:val="20"/>
          <w:szCs w:val="20"/>
          <w:lang w:val="en-GB"/>
        </w:rPr>
        <w:t>tubes</w:t>
      </w:r>
      <w:r w:rsidR="00513A8A">
        <w:rPr>
          <w:rFonts w:ascii="Verdana" w:hAnsi="Verdana"/>
          <w:sz w:val="20"/>
          <w:szCs w:val="20"/>
          <w:lang w:val="en-GB"/>
        </w:rPr>
        <w:t>. Subsequently the tubes were filled with</w:t>
      </w:r>
      <w:r w:rsidRPr="0088302D">
        <w:rPr>
          <w:rFonts w:ascii="Verdana" w:hAnsi="Verdana"/>
          <w:sz w:val="20"/>
          <w:szCs w:val="20"/>
          <w:lang w:val="en-GB"/>
        </w:rPr>
        <w:t xml:space="preserve"> 2 ml of a proprietary cell culture medium</w:t>
      </w:r>
      <w:r w:rsidR="00513A8A">
        <w:rPr>
          <w:rFonts w:ascii="Verdana" w:hAnsi="Verdana"/>
          <w:sz w:val="20"/>
          <w:szCs w:val="20"/>
          <w:lang w:val="en-GB"/>
        </w:rPr>
        <w:t xml:space="preserve"> ± immune cell stimulus</w:t>
      </w:r>
      <w:r w:rsidRPr="0088302D">
        <w:rPr>
          <w:rFonts w:ascii="Verdana" w:hAnsi="Verdana"/>
          <w:sz w:val="20"/>
          <w:szCs w:val="20"/>
          <w:lang w:val="en-GB"/>
        </w:rPr>
        <w:t xml:space="preserve"> </w:t>
      </w:r>
      <w:r w:rsidR="00D86F8D">
        <w:rPr>
          <w:rFonts w:ascii="Verdana" w:hAnsi="Verdana"/>
          <w:sz w:val="20"/>
          <w:szCs w:val="20"/>
          <w:lang w:val="en-GB"/>
        </w:rPr>
        <w:t>(LPS/TStim)</w:t>
      </w:r>
      <w:r w:rsidR="0045306E">
        <w:rPr>
          <w:rFonts w:ascii="Verdana" w:hAnsi="Verdana"/>
          <w:sz w:val="20"/>
          <w:szCs w:val="20"/>
          <w:lang w:val="en-GB"/>
        </w:rPr>
        <w:t xml:space="preserve"> </w:t>
      </w:r>
      <w:r w:rsidRPr="0088302D">
        <w:rPr>
          <w:rFonts w:ascii="Verdana" w:hAnsi="Verdana"/>
          <w:sz w:val="20"/>
          <w:szCs w:val="20"/>
          <w:lang w:val="en-GB"/>
        </w:rPr>
        <w:t>and 1 ml fresh human whole blood</w:t>
      </w:r>
      <w:r w:rsidR="00981484">
        <w:rPr>
          <w:rFonts w:ascii="Verdana" w:hAnsi="Verdana"/>
          <w:sz w:val="20"/>
          <w:szCs w:val="20"/>
          <w:lang w:val="en-GB"/>
        </w:rPr>
        <w:t xml:space="preserve"> from healthy volunteers</w:t>
      </w:r>
      <w:r w:rsidR="00513A8A">
        <w:rPr>
          <w:rFonts w:ascii="Verdana" w:hAnsi="Verdana"/>
          <w:sz w:val="20"/>
          <w:szCs w:val="20"/>
          <w:lang w:val="en-GB"/>
        </w:rPr>
        <w:t xml:space="preserve">. </w:t>
      </w:r>
      <w:r w:rsidR="000C1C77">
        <w:rPr>
          <w:rFonts w:ascii="Verdana" w:hAnsi="Verdana"/>
          <w:sz w:val="20"/>
          <w:szCs w:val="20"/>
          <w:lang w:val="en-GB"/>
        </w:rPr>
        <w:t xml:space="preserve">The assembled tubes were incubated </w:t>
      </w:r>
      <w:r w:rsidR="00513A8A" w:rsidRPr="0088302D">
        <w:rPr>
          <w:rFonts w:ascii="Verdana" w:hAnsi="Verdana"/>
          <w:sz w:val="20"/>
          <w:szCs w:val="20"/>
          <w:lang w:val="en-GB"/>
        </w:rPr>
        <w:t>for 48 h</w:t>
      </w:r>
      <w:r w:rsidR="00B206FD">
        <w:rPr>
          <w:rFonts w:ascii="Verdana" w:hAnsi="Verdana"/>
          <w:sz w:val="20"/>
          <w:szCs w:val="20"/>
          <w:lang w:val="en-GB"/>
        </w:rPr>
        <w:t>ours</w:t>
      </w:r>
      <w:r w:rsidR="00513A8A" w:rsidRPr="0088302D">
        <w:rPr>
          <w:rFonts w:ascii="Verdana" w:hAnsi="Verdana"/>
          <w:sz w:val="20"/>
          <w:szCs w:val="20"/>
          <w:lang w:val="en-GB"/>
        </w:rPr>
        <w:t xml:space="preserve"> at 37 °C</w:t>
      </w:r>
      <w:r w:rsidR="00513A8A">
        <w:rPr>
          <w:rFonts w:ascii="Verdana" w:hAnsi="Verdana"/>
          <w:sz w:val="20"/>
          <w:szCs w:val="20"/>
          <w:lang w:val="en-GB"/>
        </w:rPr>
        <w:t xml:space="preserve"> </w:t>
      </w:r>
      <w:r w:rsidRPr="0088302D">
        <w:rPr>
          <w:rFonts w:ascii="Verdana" w:hAnsi="Verdana"/>
          <w:sz w:val="20"/>
          <w:szCs w:val="20"/>
          <w:lang w:val="en-GB"/>
        </w:rPr>
        <w:t xml:space="preserve">in an occasionally rotated system to increase immune cell contacts with the materials. </w:t>
      </w:r>
      <w:proofErr w:type="spellStart"/>
      <w:r w:rsidR="00D86F8D" w:rsidRPr="00D86F8D">
        <w:rPr>
          <w:rFonts w:ascii="Verdana" w:hAnsi="Verdana"/>
          <w:sz w:val="20"/>
          <w:szCs w:val="20"/>
          <w:lang w:val="en-GB"/>
        </w:rPr>
        <w:t>Nelfilcon</w:t>
      </w:r>
      <w:proofErr w:type="spellEnd"/>
      <w:r w:rsidR="00D86F8D" w:rsidRPr="00D86F8D">
        <w:rPr>
          <w:rFonts w:ascii="Verdana" w:hAnsi="Verdana"/>
          <w:sz w:val="20"/>
          <w:szCs w:val="20"/>
          <w:lang w:val="en-GB"/>
        </w:rPr>
        <w:t xml:space="preserve"> A, </w:t>
      </w:r>
      <w:r w:rsidR="00EC6BA1">
        <w:rPr>
          <w:rFonts w:ascii="Verdana" w:hAnsi="Verdana"/>
          <w:sz w:val="20"/>
          <w:szCs w:val="20"/>
          <w:lang w:val="en-GB"/>
        </w:rPr>
        <w:t xml:space="preserve">that turned out to induce </w:t>
      </w:r>
      <w:r w:rsidR="00D86F8D" w:rsidRPr="00D86F8D">
        <w:rPr>
          <w:rFonts w:ascii="Verdana" w:hAnsi="Verdana"/>
          <w:sz w:val="20"/>
          <w:szCs w:val="20"/>
          <w:lang w:val="en-GB"/>
        </w:rPr>
        <w:t xml:space="preserve">donor-dependent immune cell </w:t>
      </w:r>
      <w:r w:rsidR="00EC6BA1">
        <w:rPr>
          <w:rFonts w:ascii="Verdana" w:hAnsi="Verdana"/>
          <w:sz w:val="20"/>
          <w:szCs w:val="20"/>
          <w:lang w:val="en-GB"/>
        </w:rPr>
        <w:t>activation</w:t>
      </w:r>
      <w:r w:rsidR="00D86F8D" w:rsidRPr="00D86F8D">
        <w:rPr>
          <w:rFonts w:ascii="Verdana" w:hAnsi="Verdana"/>
          <w:sz w:val="20"/>
          <w:szCs w:val="20"/>
          <w:lang w:val="en-GB"/>
        </w:rPr>
        <w:t>, was used as a material control</w:t>
      </w:r>
      <w:r w:rsidR="00D86F8D">
        <w:rPr>
          <w:rFonts w:ascii="Verdana" w:hAnsi="Verdana"/>
          <w:sz w:val="20"/>
          <w:szCs w:val="20"/>
          <w:lang w:val="en-GB"/>
        </w:rPr>
        <w:t xml:space="preserve"> and</w:t>
      </w:r>
      <w:r w:rsidR="00D86F8D" w:rsidRPr="00D86F8D">
        <w:rPr>
          <w:rFonts w:ascii="Verdana" w:hAnsi="Verdana"/>
          <w:sz w:val="20"/>
          <w:szCs w:val="20"/>
          <w:lang w:val="en-GB"/>
        </w:rPr>
        <w:t xml:space="preserve"> </w:t>
      </w:r>
      <w:r w:rsidR="007744AB">
        <w:rPr>
          <w:rFonts w:ascii="Verdana" w:hAnsi="Verdana"/>
          <w:sz w:val="20"/>
          <w:szCs w:val="20"/>
          <w:lang w:val="en-GB"/>
        </w:rPr>
        <w:t>LPS/TStim</w:t>
      </w:r>
      <w:r w:rsidR="00D86F8D">
        <w:rPr>
          <w:rFonts w:ascii="Verdana" w:hAnsi="Verdana"/>
          <w:sz w:val="20"/>
          <w:szCs w:val="20"/>
          <w:lang w:val="en-GB"/>
        </w:rPr>
        <w:t xml:space="preserve">-treated tubes as stimulation control. </w:t>
      </w:r>
      <w:r w:rsidRPr="0088302D">
        <w:rPr>
          <w:rFonts w:ascii="Verdana" w:hAnsi="Verdana"/>
          <w:sz w:val="20"/>
          <w:szCs w:val="20"/>
          <w:lang w:val="en-GB"/>
        </w:rPr>
        <w:t xml:space="preserve">After incubation, </w:t>
      </w:r>
      <w:r w:rsidR="00513A8A">
        <w:rPr>
          <w:rFonts w:ascii="Verdana" w:hAnsi="Verdana"/>
          <w:sz w:val="20"/>
          <w:szCs w:val="20"/>
          <w:lang w:val="en-GB"/>
        </w:rPr>
        <w:t xml:space="preserve">supernatants </w:t>
      </w:r>
      <w:r w:rsidRPr="0088302D">
        <w:rPr>
          <w:rFonts w:ascii="Verdana" w:hAnsi="Verdana"/>
          <w:sz w:val="20"/>
          <w:szCs w:val="20"/>
          <w:lang w:val="en-GB"/>
        </w:rPr>
        <w:t xml:space="preserve">were </w:t>
      </w:r>
      <w:r w:rsidR="00D86F8D">
        <w:rPr>
          <w:rFonts w:ascii="Verdana" w:hAnsi="Verdana"/>
          <w:sz w:val="20"/>
          <w:szCs w:val="20"/>
          <w:lang w:val="en-GB"/>
        </w:rPr>
        <w:t>analysed</w:t>
      </w:r>
      <w:r w:rsidRPr="0088302D">
        <w:rPr>
          <w:rFonts w:ascii="Verdana" w:hAnsi="Verdana"/>
          <w:sz w:val="20"/>
          <w:szCs w:val="20"/>
          <w:lang w:val="en-GB"/>
        </w:rPr>
        <w:t xml:space="preserve"> using multiplexed cytokine analysis (Luminex™)</w:t>
      </w:r>
      <w:r>
        <w:rPr>
          <w:rFonts w:ascii="Verdana" w:hAnsi="Verdana"/>
          <w:sz w:val="20"/>
          <w:szCs w:val="20"/>
          <w:lang w:val="en-GB"/>
        </w:rPr>
        <w:t xml:space="preserve"> or Enzyme-linked Immunosorbent Assay (ELISA)</w:t>
      </w:r>
      <w:r w:rsidRPr="0088302D">
        <w:rPr>
          <w:rFonts w:ascii="Verdana" w:hAnsi="Verdana"/>
          <w:sz w:val="20"/>
          <w:szCs w:val="20"/>
          <w:lang w:val="en-GB"/>
        </w:rPr>
        <w:t>.</w:t>
      </w:r>
    </w:p>
    <w:p w14:paraId="00BD0F64" w14:textId="7B20D046" w:rsidR="007744AB" w:rsidRPr="00F02DD9" w:rsidRDefault="002C5062" w:rsidP="00E07A68">
      <w:pPr>
        <w:jc w:val="both"/>
        <w:rPr>
          <w:rFonts w:ascii="Verdana" w:hAnsi="Verdana"/>
          <w:sz w:val="20"/>
          <w:szCs w:val="20"/>
          <w:lang w:val="en-GB"/>
        </w:rPr>
      </w:pPr>
      <w:r w:rsidRPr="00E07A68">
        <w:rPr>
          <w:rFonts w:ascii="Verdana" w:hAnsi="Verdana"/>
          <w:b/>
          <w:bCs/>
          <w:sz w:val="20"/>
          <w:szCs w:val="20"/>
          <w:lang w:val="en-GB"/>
        </w:rPr>
        <w:t>Results:</w:t>
      </w:r>
      <w:r w:rsidR="00E07A68">
        <w:rPr>
          <w:rFonts w:ascii="Verdana" w:hAnsi="Verdana"/>
          <w:sz w:val="20"/>
          <w:szCs w:val="20"/>
          <w:lang w:val="en-GB"/>
        </w:rPr>
        <w:t xml:space="preserve"> </w:t>
      </w:r>
      <w:r w:rsidR="00B206FD" w:rsidRPr="00B206FD">
        <w:rPr>
          <w:rFonts w:ascii="Verdana" w:hAnsi="Verdana"/>
          <w:sz w:val="20"/>
          <w:szCs w:val="20"/>
          <w:lang w:val="en-GB"/>
        </w:rPr>
        <w:t xml:space="preserve">The incubation of </w:t>
      </w:r>
      <w:r w:rsidR="00B206FD">
        <w:rPr>
          <w:rFonts w:ascii="Verdana" w:hAnsi="Verdana"/>
          <w:sz w:val="20"/>
          <w:szCs w:val="20"/>
          <w:lang w:val="en-GB"/>
        </w:rPr>
        <w:t xml:space="preserve">barrier membranes in unstimulated human </w:t>
      </w:r>
      <w:r w:rsidR="00B206FD" w:rsidRPr="00B206FD">
        <w:rPr>
          <w:rFonts w:ascii="Verdana" w:hAnsi="Verdana"/>
          <w:sz w:val="20"/>
          <w:szCs w:val="20"/>
          <w:lang w:val="en-GB"/>
        </w:rPr>
        <w:t xml:space="preserve">whole blood cultures resulted in </w:t>
      </w:r>
      <w:r w:rsidR="00F02DD9">
        <w:rPr>
          <w:rFonts w:ascii="Verdana" w:hAnsi="Verdana"/>
          <w:sz w:val="20"/>
          <w:szCs w:val="20"/>
          <w:lang w:val="en-GB"/>
        </w:rPr>
        <w:t xml:space="preserve">a </w:t>
      </w:r>
      <w:r w:rsidR="00B206FD" w:rsidRPr="00B206FD">
        <w:rPr>
          <w:rFonts w:ascii="Verdana" w:hAnsi="Verdana"/>
          <w:sz w:val="20"/>
          <w:szCs w:val="20"/>
          <w:lang w:val="en-GB"/>
        </w:rPr>
        <w:t>characteristic activation profile for</w:t>
      </w:r>
      <w:r w:rsidR="00E05A8D">
        <w:rPr>
          <w:rFonts w:ascii="Verdana" w:hAnsi="Verdana"/>
          <w:sz w:val="20"/>
          <w:szCs w:val="20"/>
          <w:lang w:val="en-GB"/>
        </w:rPr>
        <w:t xml:space="preserve"> the collagen-based</w:t>
      </w:r>
      <w:r w:rsidR="00B206FD" w:rsidRPr="00B206FD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B206FD">
        <w:rPr>
          <w:rFonts w:ascii="Verdana" w:hAnsi="Verdana"/>
          <w:sz w:val="20"/>
          <w:szCs w:val="20"/>
          <w:lang w:val="en-GB"/>
        </w:rPr>
        <w:t>BioGide</w:t>
      </w:r>
      <w:proofErr w:type="spellEnd"/>
      <w:r w:rsidR="00B206FD">
        <w:rPr>
          <w:rFonts w:ascii="Verdana" w:hAnsi="Verdana"/>
          <w:sz w:val="20"/>
          <w:szCs w:val="20"/>
          <w:vertAlign w:val="superscript"/>
          <w:lang w:val="en-GB"/>
        </w:rPr>
        <w:t>®</w:t>
      </w:r>
      <w:r w:rsidR="00F02DD9">
        <w:rPr>
          <w:rFonts w:ascii="Verdana" w:hAnsi="Verdana"/>
          <w:sz w:val="20"/>
          <w:szCs w:val="20"/>
          <w:lang w:val="en-GB"/>
        </w:rPr>
        <w:t xml:space="preserve"> m</w:t>
      </w:r>
      <w:r w:rsidR="00B206FD">
        <w:rPr>
          <w:rFonts w:ascii="Verdana" w:hAnsi="Verdana"/>
          <w:sz w:val="20"/>
          <w:szCs w:val="20"/>
          <w:lang w:val="en-GB"/>
        </w:rPr>
        <w:t>embrane</w:t>
      </w:r>
      <w:r w:rsidR="00662E79">
        <w:rPr>
          <w:rFonts w:ascii="Verdana" w:hAnsi="Verdana"/>
          <w:sz w:val="20"/>
          <w:szCs w:val="20"/>
          <w:lang w:val="en-GB"/>
        </w:rPr>
        <w:t>s</w:t>
      </w:r>
      <w:r w:rsidR="007744AB">
        <w:rPr>
          <w:rFonts w:ascii="Verdana" w:hAnsi="Verdana"/>
          <w:sz w:val="20"/>
          <w:szCs w:val="20"/>
          <w:lang w:val="en-GB"/>
        </w:rPr>
        <w:t xml:space="preserve"> as well as for the control </w:t>
      </w:r>
      <w:r w:rsidR="00D81AAC">
        <w:rPr>
          <w:rFonts w:ascii="Verdana" w:hAnsi="Verdana"/>
          <w:sz w:val="20"/>
          <w:szCs w:val="20"/>
          <w:lang w:val="en-GB"/>
        </w:rPr>
        <w:t xml:space="preserve">material </w:t>
      </w:r>
      <w:proofErr w:type="spellStart"/>
      <w:r w:rsidR="007744AB">
        <w:rPr>
          <w:rFonts w:ascii="Verdana" w:hAnsi="Verdana"/>
          <w:sz w:val="20"/>
          <w:szCs w:val="20"/>
          <w:lang w:val="en-GB"/>
        </w:rPr>
        <w:t>Nelfilcon</w:t>
      </w:r>
      <w:proofErr w:type="spellEnd"/>
      <w:r w:rsidR="007744AB">
        <w:rPr>
          <w:rFonts w:ascii="Verdana" w:hAnsi="Verdana"/>
          <w:sz w:val="20"/>
          <w:szCs w:val="20"/>
          <w:lang w:val="en-GB"/>
        </w:rPr>
        <w:t xml:space="preserve"> A</w:t>
      </w:r>
      <w:r w:rsidR="003B4EC7">
        <w:rPr>
          <w:rFonts w:ascii="Verdana" w:hAnsi="Verdana"/>
          <w:sz w:val="20"/>
          <w:szCs w:val="20"/>
          <w:lang w:val="en-GB"/>
        </w:rPr>
        <w:t>.</w:t>
      </w:r>
      <w:r w:rsidR="00F02DD9">
        <w:rPr>
          <w:rFonts w:ascii="Verdana" w:hAnsi="Verdana"/>
          <w:sz w:val="20"/>
          <w:szCs w:val="20"/>
          <w:lang w:val="en-GB"/>
        </w:rPr>
        <w:t xml:space="preserve"> </w:t>
      </w:r>
      <w:r w:rsidR="00996AB8" w:rsidRPr="00996AB8">
        <w:rPr>
          <w:rFonts w:ascii="Verdana" w:hAnsi="Verdana"/>
          <w:sz w:val="20"/>
          <w:szCs w:val="20"/>
          <w:lang w:val="en-GB"/>
        </w:rPr>
        <w:t xml:space="preserve">Interestingly, </w:t>
      </w:r>
      <w:r w:rsidR="00142765">
        <w:rPr>
          <w:rFonts w:ascii="Verdana" w:hAnsi="Verdana"/>
          <w:sz w:val="20"/>
          <w:szCs w:val="20"/>
          <w:lang w:val="en-GB"/>
        </w:rPr>
        <w:t xml:space="preserve">incubating </w:t>
      </w:r>
      <w:proofErr w:type="spellStart"/>
      <w:r w:rsidR="00996AB8" w:rsidRPr="00996AB8">
        <w:rPr>
          <w:rFonts w:ascii="Verdana" w:hAnsi="Verdana"/>
          <w:sz w:val="20"/>
          <w:szCs w:val="20"/>
          <w:lang w:val="en-GB"/>
        </w:rPr>
        <w:t>BioGide</w:t>
      </w:r>
      <w:proofErr w:type="spellEnd"/>
      <w:r w:rsidR="00996AB8" w:rsidRPr="00996AB8">
        <w:rPr>
          <w:rFonts w:ascii="Verdana" w:hAnsi="Verdana"/>
          <w:sz w:val="20"/>
          <w:szCs w:val="20"/>
          <w:lang w:val="en-GB"/>
        </w:rPr>
        <w:t xml:space="preserve"> membranes </w:t>
      </w:r>
      <w:r w:rsidR="00996AB8">
        <w:rPr>
          <w:rFonts w:ascii="Verdana" w:hAnsi="Verdana"/>
          <w:sz w:val="20"/>
          <w:szCs w:val="20"/>
          <w:lang w:val="en-GB"/>
        </w:rPr>
        <w:t xml:space="preserve">in </w:t>
      </w:r>
      <w:r w:rsidR="00A822C0">
        <w:rPr>
          <w:rFonts w:ascii="Verdana" w:hAnsi="Verdana"/>
          <w:sz w:val="20"/>
          <w:szCs w:val="20"/>
          <w:lang w:val="en-GB"/>
        </w:rPr>
        <w:t>LPS/TStim stimul</w:t>
      </w:r>
      <w:r w:rsidR="00DE5650">
        <w:rPr>
          <w:rFonts w:ascii="Verdana" w:hAnsi="Verdana"/>
          <w:sz w:val="20"/>
          <w:szCs w:val="20"/>
          <w:lang w:val="en-GB"/>
        </w:rPr>
        <w:t>ated</w:t>
      </w:r>
      <w:r w:rsidR="00A822C0">
        <w:rPr>
          <w:rFonts w:ascii="Verdana" w:hAnsi="Verdana"/>
          <w:sz w:val="20"/>
          <w:szCs w:val="20"/>
          <w:lang w:val="en-GB"/>
        </w:rPr>
        <w:t xml:space="preserve"> </w:t>
      </w:r>
      <w:r w:rsidR="00996AB8">
        <w:rPr>
          <w:rFonts w:ascii="Verdana" w:hAnsi="Verdana"/>
          <w:sz w:val="20"/>
          <w:szCs w:val="20"/>
          <w:lang w:val="en-GB"/>
        </w:rPr>
        <w:t>human whole blood cultures</w:t>
      </w:r>
      <w:r w:rsidR="003B4EC7">
        <w:rPr>
          <w:rFonts w:ascii="Verdana" w:hAnsi="Verdana"/>
          <w:sz w:val="20"/>
          <w:szCs w:val="20"/>
          <w:lang w:val="en-GB"/>
        </w:rPr>
        <w:t>, mimicking an inflammatory environment,</w:t>
      </w:r>
      <w:r w:rsidR="00996AB8">
        <w:rPr>
          <w:rFonts w:ascii="Verdana" w:hAnsi="Verdana"/>
          <w:sz w:val="20"/>
          <w:szCs w:val="20"/>
          <w:lang w:val="en-GB"/>
        </w:rPr>
        <w:t xml:space="preserve"> </w:t>
      </w:r>
      <w:r w:rsidR="00996AB8" w:rsidRPr="00996AB8">
        <w:rPr>
          <w:rFonts w:ascii="Verdana" w:hAnsi="Verdana"/>
          <w:sz w:val="20"/>
          <w:szCs w:val="20"/>
          <w:lang w:val="en-GB"/>
        </w:rPr>
        <w:t>resulted in a</w:t>
      </w:r>
      <w:r w:rsidR="00996AB8">
        <w:rPr>
          <w:rFonts w:ascii="Verdana" w:hAnsi="Verdana"/>
          <w:sz w:val="20"/>
          <w:szCs w:val="20"/>
          <w:lang w:val="en-GB"/>
        </w:rPr>
        <w:t xml:space="preserve"> significant</w:t>
      </w:r>
      <w:r w:rsidR="00996AB8" w:rsidRPr="00996AB8">
        <w:rPr>
          <w:rFonts w:ascii="Verdana" w:hAnsi="Verdana"/>
          <w:sz w:val="20"/>
          <w:szCs w:val="20"/>
          <w:lang w:val="en-GB"/>
        </w:rPr>
        <w:t xml:space="preserve"> decrease </w:t>
      </w:r>
      <w:r w:rsidR="00996AB8">
        <w:rPr>
          <w:rFonts w:ascii="Verdana" w:hAnsi="Verdana"/>
          <w:sz w:val="20"/>
          <w:szCs w:val="20"/>
          <w:lang w:val="en-GB"/>
        </w:rPr>
        <w:t>of</w:t>
      </w:r>
      <w:r w:rsidR="00996AB8" w:rsidRPr="00996AB8">
        <w:rPr>
          <w:rFonts w:ascii="Verdana" w:hAnsi="Verdana"/>
          <w:sz w:val="20"/>
          <w:szCs w:val="20"/>
          <w:lang w:val="en-GB"/>
        </w:rPr>
        <w:t xml:space="preserve"> </w:t>
      </w:r>
      <w:r w:rsidR="00142765">
        <w:rPr>
          <w:rFonts w:ascii="Verdana" w:hAnsi="Verdana"/>
          <w:sz w:val="20"/>
          <w:szCs w:val="20"/>
          <w:lang w:val="en-GB"/>
        </w:rPr>
        <w:t xml:space="preserve">some </w:t>
      </w:r>
      <w:r w:rsidR="00CB2A5C">
        <w:rPr>
          <w:rFonts w:ascii="Verdana" w:hAnsi="Verdana"/>
          <w:sz w:val="20"/>
          <w:szCs w:val="20"/>
          <w:lang w:val="en-GB"/>
        </w:rPr>
        <w:t>cytokines</w:t>
      </w:r>
      <w:r w:rsidR="00996AB8">
        <w:rPr>
          <w:rFonts w:ascii="Verdana" w:hAnsi="Verdana"/>
          <w:sz w:val="20"/>
          <w:szCs w:val="20"/>
          <w:lang w:val="en-GB"/>
        </w:rPr>
        <w:t xml:space="preserve"> </w:t>
      </w:r>
      <w:r w:rsidR="00996AB8" w:rsidRPr="00996AB8">
        <w:rPr>
          <w:rFonts w:ascii="Verdana" w:hAnsi="Verdana"/>
          <w:sz w:val="20"/>
          <w:szCs w:val="20"/>
          <w:lang w:val="en-GB"/>
        </w:rPr>
        <w:t>(</w:t>
      </w:r>
      <w:r w:rsidR="00CB2A5C">
        <w:rPr>
          <w:rFonts w:ascii="Verdana" w:hAnsi="Verdana"/>
          <w:sz w:val="20"/>
          <w:szCs w:val="20"/>
          <w:lang w:val="en-GB"/>
        </w:rPr>
        <w:t xml:space="preserve">TNFα, </w:t>
      </w:r>
      <w:proofErr w:type="spellStart"/>
      <w:r w:rsidR="00CB2A5C">
        <w:rPr>
          <w:rFonts w:ascii="Verdana" w:hAnsi="Verdana"/>
          <w:sz w:val="20"/>
          <w:szCs w:val="20"/>
          <w:lang w:val="en-GB"/>
        </w:rPr>
        <w:t>IFNγ</w:t>
      </w:r>
      <w:proofErr w:type="spellEnd"/>
      <w:r w:rsidR="00CB2A5C">
        <w:rPr>
          <w:rFonts w:ascii="Verdana" w:hAnsi="Verdana"/>
          <w:sz w:val="20"/>
          <w:szCs w:val="20"/>
          <w:lang w:val="en-GB"/>
        </w:rPr>
        <w:t xml:space="preserve">, IL-4 and </w:t>
      </w:r>
      <w:r w:rsidR="00CB2A5C">
        <w:rPr>
          <w:rFonts w:ascii="Verdana" w:hAnsi="Verdana"/>
          <w:sz w:val="20"/>
          <w:szCs w:val="20"/>
          <w:lang w:val="en-GB"/>
        </w:rPr>
        <w:lastRenderedPageBreak/>
        <w:t>IL</w:t>
      </w:r>
      <w:r w:rsidR="00142765">
        <w:rPr>
          <w:rFonts w:ascii="Verdana" w:hAnsi="Verdana"/>
          <w:sz w:val="20"/>
          <w:szCs w:val="20"/>
          <w:lang w:val="en-GB"/>
        </w:rPr>
        <w:t>-</w:t>
      </w:r>
      <w:r w:rsidR="00CB2A5C">
        <w:rPr>
          <w:rFonts w:ascii="Verdana" w:hAnsi="Verdana"/>
          <w:sz w:val="20"/>
          <w:szCs w:val="20"/>
          <w:lang w:val="en-GB"/>
        </w:rPr>
        <w:t>12p70</w:t>
      </w:r>
      <w:r w:rsidR="00996AB8" w:rsidRPr="00996AB8">
        <w:rPr>
          <w:rFonts w:ascii="Verdana" w:hAnsi="Verdana"/>
          <w:sz w:val="20"/>
          <w:szCs w:val="20"/>
          <w:lang w:val="en-GB"/>
        </w:rPr>
        <w:t>)</w:t>
      </w:r>
      <w:r w:rsidR="003B4EC7">
        <w:rPr>
          <w:rFonts w:ascii="Verdana" w:hAnsi="Verdana"/>
          <w:sz w:val="20"/>
          <w:szCs w:val="20"/>
          <w:lang w:val="en-GB"/>
        </w:rPr>
        <w:t>,</w:t>
      </w:r>
      <w:r w:rsidR="00CB2A5C">
        <w:rPr>
          <w:rFonts w:ascii="Verdana" w:hAnsi="Verdana"/>
          <w:sz w:val="20"/>
          <w:szCs w:val="20"/>
          <w:lang w:val="en-GB"/>
        </w:rPr>
        <w:t xml:space="preserve"> whereas </w:t>
      </w:r>
      <w:r w:rsidR="00F87AA0">
        <w:rPr>
          <w:rFonts w:ascii="Verdana" w:hAnsi="Verdana"/>
          <w:sz w:val="20"/>
          <w:szCs w:val="20"/>
          <w:lang w:val="en-GB"/>
        </w:rPr>
        <w:t xml:space="preserve">typical </w:t>
      </w:r>
      <w:r w:rsidR="00CB2A5C">
        <w:rPr>
          <w:rFonts w:ascii="Verdana" w:hAnsi="Verdana"/>
          <w:sz w:val="20"/>
          <w:szCs w:val="20"/>
          <w:lang w:val="en-GB"/>
        </w:rPr>
        <w:t xml:space="preserve">chemotactic mediators (IL-8, MCP-1 and MIP-1α) </w:t>
      </w:r>
      <w:r w:rsidR="0045306E">
        <w:rPr>
          <w:rFonts w:ascii="Verdana" w:hAnsi="Verdana"/>
          <w:sz w:val="20"/>
          <w:szCs w:val="20"/>
          <w:lang w:val="en-GB"/>
        </w:rPr>
        <w:t xml:space="preserve">further </w:t>
      </w:r>
      <w:r w:rsidR="00A9150A">
        <w:rPr>
          <w:rFonts w:ascii="Verdana" w:hAnsi="Verdana"/>
          <w:sz w:val="20"/>
          <w:szCs w:val="20"/>
          <w:lang w:val="en-GB"/>
        </w:rPr>
        <w:t>increased</w:t>
      </w:r>
      <w:r w:rsidR="00996AB8" w:rsidRPr="00996AB8">
        <w:rPr>
          <w:rFonts w:ascii="Verdana" w:hAnsi="Verdana"/>
          <w:sz w:val="20"/>
          <w:szCs w:val="20"/>
          <w:lang w:val="en-GB"/>
        </w:rPr>
        <w:t>.</w:t>
      </w:r>
      <w:r w:rsidR="00CB2A5C">
        <w:rPr>
          <w:rFonts w:ascii="Verdana" w:hAnsi="Verdana"/>
          <w:sz w:val="20"/>
          <w:szCs w:val="20"/>
          <w:lang w:val="en-GB"/>
        </w:rPr>
        <w:t xml:space="preserve"> </w:t>
      </w:r>
      <w:r w:rsidR="00C54851">
        <w:rPr>
          <w:rFonts w:ascii="Verdana" w:hAnsi="Verdana"/>
          <w:sz w:val="20"/>
          <w:szCs w:val="20"/>
          <w:lang w:val="en-GB"/>
        </w:rPr>
        <w:t>Similar</w:t>
      </w:r>
      <w:r w:rsidR="00C54851" w:rsidRPr="00F16339">
        <w:rPr>
          <w:rFonts w:ascii="Verdana" w:hAnsi="Verdana"/>
          <w:sz w:val="20"/>
          <w:szCs w:val="20"/>
          <w:lang w:val="en-GB"/>
        </w:rPr>
        <w:t xml:space="preserve"> </w:t>
      </w:r>
      <w:r w:rsidR="008F2FBB">
        <w:rPr>
          <w:rFonts w:ascii="Verdana" w:hAnsi="Verdana"/>
          <w:sz w:val="20"/>
          <w:szCs w:val="20"/>
          <w:lang w:val="en-GB"/>
        </w:rPr>
        <w:t>values were</w:t>
      </w:r>
      <w:r w:rsidR="00F16339" w:rsidRPr="00F16339">
        <w:rPr>
          <w:rFonts w:ascii="Verdana" w:hAnsi="Verdana"/>
          <w:sz w:val="20"/>
          <w:szCs w:val="20"/>
          <w:lang w:val="en-GB"/>
        </w:rPr>
        <w:t xml:space="preserve"> found, but </w:t>
      </w:r>
      <w:r w:rsidR="00C54851" w:rsidRPr="00642514">
        <w:rPr>
          <w:rFonts w:ascii="Verdana" w:hAnsi="Verdana"/>
          <w:sz w:val="20"/>
          <w:szCs w:val="20"/>
          <w:lang w:val="en-GB"/>
        </w:rPr>
        <w:t>to a lesser extent</w:t>
      </w:r>
      <w:r w:rsidR="00F16339" w:rsidRPr="00F16339">
        <w:rPr>
          <w:rFonts w:ascii="Verdana" w:hAnsi="Verdana"/>
          <w:sz w:val="20"/>
          <w:szCs w:val="20"/>
          <w:lang w:val="en-GB"/>
        </w:rPr>
        <w:t xml:space="preserve">, for the </w:t>
      </w:r>
      <w:r w:rsidR="00C54851">
        <w:rPr>
          <w:rFonts w:ascii="Verdana" w:hAnsi="Verdana"/>
          <w:sz w:val="20"/>
          <w:szCs w:val="20"/>
          <w:lang w:val="en-GB"/>
        </w:rPr>
        <w:t>also</w:t>
      </w:r>
      <w:r w:rsidR="00C54851" w:rsidRPr="00F16339">
        <w:rPr>
          <w:rFonts w:ascii="Verdana" w:hAnsi="Verdana"/>
          <w:sz w:val="20"/>
          <w:szCs w:val="20"/>
          <w:lang w:val="en-GB"/>
        </w:rPr>
        <w:t xml:space="preserve"> </w:t>
      </w:r>
      <w:r w:rsidR="00F16339" w:rsidRPr="00F16339">
        <w:rPr>
          <w:rFonts w:ascii="Verdana" w:hAnsi="Verdana"/>
          <w:sz w:val="20"/>
          <w:szCs w:val="20"/>
          <w:lang w:val="en-GB"/>
        </w:rPr>
        <w:t>collagen-based OSSIX Plus membrane.</w:t>
      </w:r>
      <w:r w:rsidR="00F16339">
        <w:rPr>
          <w:rFonts w:ascii="Verdana" w:hAnsi="Verdana"/>
          <w:sz w:val="20"/>
          <w:szCs w:val="20"/>
          <w:lang w:val="en-GB"/>
        </w:rPr>
        <w:t xml:space="preserve"> </w:t>
      </w:r>
      <w:r w:rsidR="00F45C5E" w:rsidRPr="00F45C5E">
        <w:rPr>
          <w:rFonts w:ascii="Verdana" w:hAnsi="Verdana"/>
          <w:sz w:val="20"/>
          <w:szCs w:val="20"/>
          <w:lang w:val="en-GB"/>
        </w:rPr>
        <w:t>This finding was not related to a</w:t>
      </w:r>
      <w:r w:rsidR="00A52340">
        <w:rPr>
          <w:rFonts w:ascii="Verdana" w:hAnsi="Verdana"/>
          <w:sz w:val="20"/>
          <w:szCs w:val="20"/>
          <w:lang w:val="en-GB"/>
        </w:rPr>
        <w:t>d</w:t>
      </w:r>
      <w:r w:rsidR="00F45C5E" w:rsidRPr="00F45C5E">
        <w:rPr>
          <w:rFonts w:ascii="Verdana" w:hAnsi="Verdana"/>
          <w:sz w:val="20"/>
          <w:szCs w:val="20"/>
          <w:lang w:val="en-GB"/>
        </w:rPr>
        <w:t>sorption properties</w:t>
      </w:r>
      <w:r w:rsidR="00AA256D">
        <w:rPr>
          <w:rFonts w:ascii="Verdana" w:hAnsi="Verdana"/>
          <w:sz w:val="20"/>
          <w:szCs w:val="20"/>
          <w:lang w:val="en-GB"/>
        </w:rPr>
        <w:t xml:space="preserve"> of the </w:t>
      </w:r>
      <w:r w:rsidR="00235314">
        <w:rPr>
          <w:rFonts w:ascii="Verdana" w:hAnsi="Verdana"/>
          <w:sz w:val="20"/>
          <w:szCs w:val="20"/>
          <w:lang w:val="en-GB"/>
        </w:rPr>
        <w:t>collagen</w:t>
      </w:r>
      <w:r w:rsidR="00F45C5E" w:rsidRPr="00F45C5E">
        <w:rPr>
          <w:rFonts w:ascii="Verdana" w:hAnsi="Verdana"/>
          <w:sz w:val="20"/>
          <w:szCs w:val="20"/>
          <w:lang w:val="en-GB"/>
        </w:rPr>
        <w:t>, but more likely to anti-inflammatory mediators such as TGF-b1</w:t>
      </w:r>
      <w:r w:rsidR="003F66D8">
        <w:rPr>
          <w:rFonts w:ascii="Verdana" w:hAnsi="Verdana"/>
          <w:sz w:val="20"/>
          <w:szCs w:val="20"/>
          <w:lang w:val="en-GB"/>
        </w:rPr>
        <w:t>,</w:t>
      </w:r>
      <w:r w:rsidR="00F87AA0" w:rsidRPr="00F87AA0">
        <w:rPr>
          <w:rFonts w:ascii="Verdana" w:hAnsi="Verdana"/>
          <w:sz w:val="20"/>
          <w:szCs w:val="20"/>
          <w:lang w:val="en-GB"/>
        </w:rPr>
        <w:t xml:space="preserve"> </w:t>
      </w:r>
      <w:r w:rsidR="003F66D8">
        <w:rPr>
          <w:rFonts w:ascii="Verdana" w:hAnsi="Verdana"/>
          <w:sz w:val="20"/>
          <w:szCs w:val="20"/>
          <w:lang w:val="en-GB"/>
        </w:rPr>
        <w:t xml:space="preserve">released </w:t>
      </w:r>
      <w:r w:rsidR="006116D1">
        <w:rPr>
          <w:rFonts w:ascii="Verdana" w:hAnsi="Verdana"/>
          <w:sz w:val="20"/>
          <w:szCs w:val="20"/>
          <w:lang w:val="en-GB"/>
        </w:rPr>
        <w:t>by</w:t>
      </w:r>
      <w:r w:rsidR="003F66D8" w:rsidRPr="00F45C5E">
        <w:rPr>
          <w:rFonts w:ascii="Verdana" w:hAnsi="Verdana"/>
          <w:sz w:val="20"/>
          <w:szCs w:val="20"/>
          <w:lang w:val="en-GB"/>
        </w:rPr>
        <w:t xml:space="preserve"> </w:t>
      </w:r>
      <w:r w:rsidR="003F66D8">
        <w:rPr>
          <w:rFonts w:ascii="Verdana" w:hAnsi="Verdana"/>
          <w:sz w:val="20"/>
          <w:szCs w:val="20"/>
          <w:lang w:val="en-GB"/>
        </w:rPr>
        <w:t xml:space="preserve">whole blood ingredients </w:t>
      </w:r>
      <w:r w:rsidR="00D81AAC">
        <w:rPr>
          <w:rFonts w:ascii="Verdana" w:hAnsi="Verdana"/>
          <w:sz w:val="20"/>
          <w:szCs w:val="20"/>
          <w:lang w:val="en-GB"/>
        </w:rPr>
        <w:t xml:space="preserve">or the membranes </w:t>
      </w:r>
      <w:r w:rsidR="00C30A52">
        <w:rPr>
          <w:rFonts w:ascii="Verdana" w:hAnsi="Verdana"/>
          <w:sz w:val="20"/>
          <w:szCs w:val="20"/>
          <w:lang w:val="en-GB"/>
        </w:rPr>
        <w:t>themselves</w:t>
      </w:r>
      <w:r w:rsidR="00F45C5E" w:rsidRPr="00F45C5E">
        <w:rPr>
          <w:rFonts w:ascii="Verdana" w:hAnsi="Verdana"/>
          <w:sz w:val="20"/>
          <w:szCs w:val="20"/>
          <w:lang w:val="en-GB"/>
        </w:rPr>
        <w:t>.</w:t>
      </w:r>
    </w:p>
    <w:p w14:paraId="38F2F133" w14:textId="047ADE04" w:rsidR="00791BB2" w:rsidRDefault="0088302D" w:rsidP="00E07A68">
      <w:pPr>
        <w:jc w:val="both"/>
        <w:rPr>
          <w:rFonts w:ascii="Verdana" w:hAnsi="Verdana"/>
          <w:sz w:val="20"/>
          <w:szCs w:val="20"/>
          <w:lang w:val="en-GB"/>
        </w:rPr>
      </w:pPr>
      <w:r w:rsidRPr="00E07A68">
        <w:rPr>
          <w:rFonts w:ascii="Verdana" w:hAnsi="Verdana"/>
          <w:b/>
          <w:bCs/>
          <w:sz w:val="20"/>
          <w:szCs w:val="20"/>
          <w:lang w:val="en-GB"/>
        </w:rPr>
        <w:t>Conclusion</w:t>
      </w:r>
      <w:r w:rsidR="002C5062" w:rsidRPr="00E07A68">
        <w:rPr>
          <w:rFonts w:ascii="Verdana" w:hAnsi="Verdana"/>
          <w:b/>
          <w:bCs/>
          <w:sz w:val="20"/>
          <w:szCs w:val="20"/>
          <w:lang w:val="en-GB"/>
        </w:rPr>
        <w:t>:</w:t>
      </w:r>
      <w:r w:rsidR="00E07A68">
        <w:rPr>
          <w:rFonts w:ascii="Verdana" w:hAnsi="Verdana"/>
          <w:sz w:val="20"/>
          <w:szCs w:val="20"/>
          <w:lang w:val="en-GB"/>
        </w:rPr>
        <w:t xml:space="preserve"> </w:t>
      </w:r>
      <w:r w:rsidR="00E140A6">
        <w:rPr>
          <w:rFonts w:ascii="Verdana" w:hAnsi="Verdana"/>
          <w:sz w:val="20"/>
          <w:szCs w:val="20"/>
          <w:lang w:val="en-GB"/>
        </w:rPr>
        <w:t xml:space="preserve">This novel human whole blood test system </w:t>
      </w:r>
      <w:r w:rsidR="008141F6">
        <w:rPr>
          <w:rFonts w:ascii="Verdana" w:hAnsi="Verdana"/>
          <w:sz w:val="20"/>
          <w:szCs w:val="20"/>
          <w:lang w:val="en-GB"/>
        </w:rPr>
        <w:t>represents</w:t>
      </w:r>
      <w:r w:rsidR="00E140A6" w:rsidRPr="003C52E1">
        <w:rPr>
          <w:rFonts w:ascii="Verdana" w:hAnsi="Verdana"/>
          <w:sz w:val="20"/>
          <w:szCs w:val="20"/>
          <w:lang w:val="en-GB"/>
        </w:rPr>
        <w:t xml:space="preserve"> </w:t>
      </w:r>
      <w:r w:rsidR="008141F6">
        <w:rPr>
          <w:rFonts w:ascii="Verdana" w:hAnsi="Verdana"/>
          <w:sz w:val="20"/>
          <w:szCs w:val="20"/>
          <w:lang w:val="en-GB"/>
        </w:rPr>
        <w:t xml:space="preserve">an </w:t>
      </w:r>
      <w:r w:rsidR="00E140A6" w:rsidRPr="00F87E9D">
        <w:rPr>
          <w:rFonts w:ascii="Verdana" w:hAnsi="Verdana"/>
          <w:i/>
          <w:iCs/>
          <w:sz w:val="20"/>
          <w:szCs w:val="20"/>
          <w:lang w:val="en-GB"/>
        </w:rPr>
        <w:t>in vivo</w:t>
      </w:r>
      <w:r w:rsidR="00E140A6" w:rsidRPr="00B27203">
        <w:rPr>
          <w:rFonts w:ascii="Verdana" w:hAnsi="Verdana"/>
          <w:sz w:val="20"/>
          <w:szCs w:val="20"/>
          <w:lang w:val="en-GB"/>
        </w:rPr>
        <w:t>-like complexity</w:t>
      </w:r>
      <w:r w:rsidR="00E140A6">
        <w:rPr>
          <w:rFonts w:ascii="Verdana" w:hAnsi="Verdana"/>
          <w:sz w:val="20"/>
          <w:szCs w:val="20"/>
          <w:lang w:val="en-GB"/>
        </w:rPr>
        <w:t xml:space="preserve"> </w:t>
      </w:r>
      <w:r w:rsidR="00365698">
        <w:rPr>
          <w:rFonts w:ascii="Verdana" w:hAnsi="Verdana"/>
          <w:sz w:val="20"/>
          <w:szCs w:val="20"/>
          <w:lang w:val="en-GB"/>
        </w:rPr>
        <w:t xml:space="preserve">compared to most other </w:t>
      </w:r>
      <w:r w:rsidR="00365698" w:rsidRPr="00F87E9D">
        <w:rPr>
          <w:rFonts w:ascii="Verdana" w:hAnsi="Verdana"/>
          <w:i/>
          <w:iCs/>
          <w:sz w:val="20"/>
          <w:szCs w:val="20"/>
          <w:lang w:val="en-GB"/>
        </w:rPr>
        <w:t>in vitro</w:t>
      </w:r>
      <w:r w:rsidR="00365698">
        <w:rPr>
          <w:rFonts w:ascii="Verdana" w:hAnsi="Verdana"/>
          <w:sz w:val="20"/>
          <w:szCs w:val="20"/>
          <w:lang w:val="en-GB"/>
        </w:rPr>
        <w:t xml:space="preserve"> test systems.</w:t>
      </w:r>
      <w:r w:rsidR="00E140A6">
        <w:rPr>
          <w:rFonts w:ascii="Verdana" w:hAnsi="Verdana"/>
          <w:sz w:val="20"/>
          <w:szCs w:val="20"/>
          <w:lang w:val="en-GB"/>
        </w:rPr>
        <w:t xml:space="preserve"> </w:t>
      </w:r>
      <w:r w:rsidR="00365698">
        <w:rPr>
          <w:rFonts w:ascii="Verdana" w:hAnsi="Verdana"/>
          <w:sz w:val="20"/>
          <w:szCs w:val="20"/>
          <w:lang w:val="en-GB"/>
        </w:rPr>
        <w:t>This provides</w:t>
      </w:r>
      <w:r w:rsidR="008F2FBB">
        <w:rPr>
          <w:rFonts w:ascii="Verdana" w:hAnsi="Verdana"/>
          <w:sz w:val="20"/>
          <w:szCs w:val="20"/>
          <w:lang w:val="en-GB"/>
        </w:rPr>
        <w:t xml:space="preserve"> a</w:t>
      </w:r>
      <w:r w:rsidR="00365698">
        <w:rPr>
          <w:rFonts w:ascii="Verdana" w:hAnsi="Verdana"/>
          <w:sz w:val="20"/>
          <w:szCs w:val="20"/>
          <w:lang w:val="en-GB"/>
        </w:rPr>
        <w:t xml:space="preserve"> </w:t>
      </w:r>
      <w:r w:rsidR="00791BB2">
        <w:rPr>
          <w:rFonts w:ascii="Verdana" w:hAnsi="Verdana"/>
          <w:sz w:val="20"/>
          <w:szCs w:val="20"/>
          <w:lang w:val="en-GB"/>
        </w:rPr>
        <w:t xml:space="preserve">highly reliable </w:t>
      </w:r>
      <w:r w:rsidR="00E140A6" w:rsidRPr="0088302D">
        <w:rPr>
          <w:rFonts w:ascii="Verdana" w:hAnsi="Verdana"/>
          <w:sz w:val="20"/>
          <w:szCs w:val="20"/>
          <w:lang w:val="en-GB"/>
        </w:rPr>
        <w:t xml:space="preserve">method to sensitively detect </w:t>
      </w:r>
      <w:r w:rsidR="00E140A6">
        <w:rPr>
          <w:rFonts w:ascii="Verdana" w:hAnsi="Verdana"/>
          <w:sz w:val="20"/>
          <w:szCs w:val="20"/>
          <w:lang w:val="en-GB"/>
        </w:rPr>
        <w:t xml:space="preserve">immunomodulatory effects and </w:t>
      </w:r>
      <w:r w:rsidR="00E140A6" w:rsidRPr="0088302D">
        <w:rPr>
          <w:rFonts w:ascii="Verdana" w:hAnsi="Verdana"/>
          <w:sz w:val="20"/>
          <w:szCs w:val="20"/>
          <w:lang w:val="en-GB"/>
        </w:rPr>
        <w:t>complex reaction profiles</w:t>
      </w:r>
      <w:r w:rsidR="00E140A6">
        <w:rPr>
          <w:rFonts w:ascii="Verdana" w:hAnsi="Verdana"/>
          <w:sz w:val="20"/>
          <w:szCs w:val="20"/>
          <w:lang w:val="en-GB"/>
        </w:rPr>
        <w:t xml:space="preserve"> </w:t>
      </w:r>
      <w:r w:rsidR="00E140A6" w:rsidRPr="0088302D">
        <w:rPr>
          <w:rFonts w:ascii="Verdana" w:hAnsi="Verdana"/>
          <w:sz w:val="20"/>
          <w:szCs w:val="20"/>
          <w:lang w:val="en-GB"/>
        </w:rPr>
        <w:t xml:space="preserve">of </w:t>
      </w:r>
      <w:r w:rsidR="00E140A6">
        <w:rPr>
          <w:rFonts w:ascii="Verdana" w:hAnsi="Verdana"/>
          <w:sz w:val="20"/>
          <w:szCs w:val="20"/>
          <w:lang w:val="en-GB"/>
        </w:rPr>
        <w:t xml:space="preserve">implant materials </w:t>
      </w:r>
      <w:r w:rsidR="0045306E">
        <w:rPr>
          <w:rFonts w:ascii="Verdana" w:hAnsi="Verdana"/>
          <w:sz w:val="20"/>
          <w:szCs w:val="20"/>
          <w:lang w:val="en-GB"/>
        </w:rPr>
        <w:t xml:space="preserve">such as barrier membranes </w:t>
      </w:r>
      <w:r w:rsidR="00E140A6">
        <w:rPr>
          <w:rFonts w:ascii="Verdana" w:hAnsi="Verdana"/>
          <w:sz w:val="20"/>
          <w:szCs w:val="20"/>
          <w:lang w:val="en-GB"/>
        </w:rPr>
        <w:t xml:space="preserve">after contact with human whole blood. </w:t>
      </w:r>
    </w:p>
    <w:p w14:paraId="0FAD712E" w14:textId="29222E81" w:rsidR="00E620F9" w:rsidRDefault="000704A5" w:rsidP="00E07A68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</w:t>
      </w:r>
      <w:r w:rsidR="00E140A6" w:rsidRPr="0088302D">
        <w:rPr>
          <w:rFonts w:ascii="Verdana" w:hAnsi="Verdana"/>
          <w:sz w:val="20"/>
          <w:szCs w:val="20"/>
          <w:lang w:val="en-GB"/>
        </w:rPr>
        <w:t xml:space="preserve">ccess to such insights during implant development </w:t>
      </w:r>
      <w:r w:rsidR="004F3B80">
        <w:rPr>
          <w:rFonts w:ascii="Verdana" w:hAnsi="Verdana"/>
          <w:sz w:val="20"/>
          <w:szCs w:val="20"/>
          <w:lang w:val="en-GB"/>
        </w:rPr>
        <w:t>can</w:t>
      </w:r>
      <w:r w:rsidR="00C54851" w:rsidRPr="0088302D">
        <w:rPr>
          <w:rFonts w:ascii="Verdana" w:hAnsi="Verdana"/>
          <w:sz w:val="20"/>
          <w:szCs w:val="20"/>
          <w:lang w:val="en-GB"/>
        </w:rPr>
        <w:t xml:space="preserve"> </w:t>
      </w:r>
      <w:r w:rsidR="00E140A6">
        <w:rPr>
          <w:rFonts w:ascii="Verdana" w:hAnsi="Verdana"/>
          <w:sz w:val="20"/>
          <w:szCs w:val="20"/>
          <w:lang w:val="en-GB"/>
        </w:rPr>
        <w:t xml:space="preserve">help to </w:t>
      </w:r>
      <w:r>
        <w:rPr>
          <w:rFonts w:ascii="Verdana" w:hAnsi="Verdana"/>
          <w:sz w:val="20"/>
          <w:szCs w:val="20"/>
          <w:lang w:val="en-GB"/>
        </w:rPr>
        <w:t>identify</w:t>
      </w:r>
      <w:r w:rsidR="00E140A6">
        <w:rPr>
          <w:rFonts w:ascii="Verdana" w:hAnsi="Verdana"/>
          <w:sz w:val="20"/>
          <w:szCs w:val="20"/>
          <w:lang w:val="en-GB"/>
        </w:rPr>
        <w:t xml:space="preserve"> positive immunomodulatory effects (e.g. on wound healing) but also </w:t>
      </w:r>
      <w:r w:rsidR="00E140A6" w:rsidRPr="0088302D">
        <w:rPr>
          <w:rFonts w:ascii="Verdana" w:hAnsi="Verdana"/>
          <w:sz w:val="20"/>
          <w:szCs w:val="20"/>
          <w:lang w:val="en-GB"/>
        </w:rPr>
        <w:t xml:space="preserve">reveal </w:t>
      </w:r>
      <w:r w:rsidR="003F66D8" w:rsidRPr="003F66D8">
        <w:rPr>
          <w:rFonts w:ascii="Verdana" w:hAnsi="Verdana"/>
          <w:sz w:val="20"/>
          <w:szCs w:val="20"/>
          <w:lang w:val="en-GB"/>
        </w:rPr>
        <w:t>undesired material properties</w:t>
      </w:r>
      <w:r w:rsidR="003F66D8" w:rsidRPr="003F66D8" w:rsidDel="003F66D8">
        <w:rPr>
          <w:rFonts w:ascii="Verdana" w:hAnsi="Verdana"/>
          <w:sz w:val="20"/>
          <w:szCs w:val="20"/>
          <w:lang w:val="en-GB"/>
        </w:rPr>
        <w:t xml:space="preserve"> </w:t>
      </w:r>
      <w:r w:rsidR="00E140A6" w:rsidRPr="0088302D">
        <w:rPr>
          <w:rFonts w:ascii="Verdana" w:hAnsi="Verdana"/>
          <w:sz w:val="20"/>
          <w:szCs w:val="20"/>
          <w:lang w:val="en-GB"/>
        </w:rPr>
        <w:t>at an early stage, resulting in significant time and cost savings.</w:t>
      </w:r>
    </w:p>
    <w:p w14:paraId="11A386A5" w14:textId="39F696F7" w:rsidR="00AB30B6" w:rsidRDefault="00AB30B6" w:rsidP="00E140A6">
      <w:pPr>
        <w:jc w:val="both"/>
        <w:rPr>
          <w:rFonts w:ascii="Verdana" w:hAnsi="Verdana"/>
          <w:sz w:val="20"/>
          <w:szCs w:val="20"/>
          <w:lang w:val="en-GB"/>
        </w:rPr>
      </w:pPr>
    </w:p>
    <w:sectPr w:rsidR="00AB30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3480"/>
    <w:multiLevelType w:val="hybridMultilevel"/>
    <w:tmpl w:val="119CD68C"/>
    <w:lvl w:ilvl="0" w:tplc="6B46FE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43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5C"/>
    <w:rsid w:val="00017BB3"/>
    <w:rsid w:val="00033D36"/>
    <w:rsid w:val="00063818"/>
    <w:rsid w:val="000704A5"/>
    <w:rsid w:val="00073EF8"/>
    <w:rsid w:val="00075353"/>
    <w:rsid w:val="00083108"/>
    <w:rsid w:val="000B5308"/>
    <w:rsid w:val="000C1C77"/>
    <w:rsid w:val="000E0692"/>
    <w:rsid w:val="00120B90"/>
    <w:rsid w:val="00122DDF"/>
    <w:rsid w:val="00136898"/>
    <w:rsid w:val="00142765"/>
    <w:rsid w:val="001712E7"/>
    <w:rsid w:val="00193CA3"/>
    <w:rsid w:val="001A490B"/>
    <w:rsid w:val="001B1FFC"/>
    <w:rsid w:val="001D7F0F"/>
    <w:rsid w:val="001E0DED"/>
    <w:rsid w:val="001E12FF"/>
    <w:rsid w:val="001E2BE7"/>
    <w:rsid w:val="001E3FD0"/>
    <w:rsid w:val="001F2949"/>
    <w:rsid w:val="00201D00"/>
    <w:rsid w:val="00235314"/>
    <w:rsid w:val="00275E63"/>
    <w:rsid w:val="0028781B"/>
    <w:rsid w:val="00294A76"/>
    <w:rsid w:val="002B0A1B"/>
    <w:rsid w:val="002B5F5B"/>
    <w:rsid w:val="002C5062"/>
    <w:rsid w:val="002D2D87"/>
    <w:rsid w:val="003259D9"/>
    <w:rsid w:val="00330C7E"/>
    <w:rsid w:val="00365698"/>
    <w:rsid w:val="003745F1"/>
    <w:rsid w:val="00390CC1"/>
    <w:rsid w:val="003921AB"/>
    <w:rsid w:val="003B4EC7"/>
    <w:rsid w:val="003B7ACF"/>
    <w:rsid w:val="003C52E1"/>
    <w:rsid w:val="003D0A3B"/>
    <w:rsid w:val="003F66D8"/>
    <w:rsid w:val="00400C46"/>
    <w:rsid w:val="0045306E"/>
    <w:rsid w:val="0047762E"/>
    <w:rsid w:val="004A5AB3"/>
    <w:rsid w:val="004C4C38"/>
    <w:rsid w:val="004D4194"/>
    <w:rsid w:val="004E2FBC"/>
    <w:rsid w:val="004F0BDE"/>
    <w:rsid w:val="004F3B80"/>
    <w:rsid w:val="004F6FD6"/>
    <w:rsid w:val="00513A8A"/>
    <w:rsid w:val="00523892"/>
    <w:rsid w:val="00527629"/>
    <w:rsid w:val="00541597"/>
    <w:rsid w:val="00566F50"/>
    <w:rsid w:val="005F3307"/>
    <w:rsid w:val="006033AC"/>
    <w:rsid w:val="006116D1"/>
    <w:rsid w:val="00622F20"/>
    <w:rsid w:val="00642514"/>
    <w:rsid w:val="00650D24"/>
    <w:rsid w:val="00662E79"/>
    <w:rsid w:val="0068110B"/>
    <w:rsid w:val="006A066D"/>
    <w:rsid w:val="006A6BCF"/>
    <w:rsid w:val="006D5150"/>
    <w:rsid w:val="006D5158"/>
    <w:rsid w:val="006E26C4"/>
    <w:rsid w:val="00733C80"/>
    <w:rsid w:val="007557BB"/>
    <w:rsid w:val="007744AB"/>
    <w:rsid w:val="00791BB2"/>
    <w:rsid w:val="007A03AF"/>
    <w:rsid w:val="007D316B"/>
    <w:rsid w:val="008141F6"/>
    <w:rsid w:val="008344FC"/>
    <w:rsid w:val="0086259B"/>
    <w:rsid w:val="00865389"/>
    <w:rsid w:val="00865D43"/>
    <w:rsid w:val="0088302D"/>
    <w:rsid w:val="008C41CE"/>
    <w:rsid w:val="008D25AB"/>
    <w:rsid w:val="008F2FBB"/>
    <w:rsid w:val="008F6DCA"/>
    <w:rsid w:val="00900119"/>
    <w:rsid w:val="00900ED8"/>
    <w:rsid w:val="00906802"/>
    <w:rsid w:val="00911D5E"/>
    <w:rsid w:val="00970F31"/>
    <w:rsid w:val="00981484"/>
    <w:rsid w:val="00991BCC"/>
    <w:rsid w:val="00996AB8"/>
    <w:rsid w:val="00A01141"/>
    <w:rsid w:val="00A065F6"/>
    <w:rsid w:val="00A33F1C"/>
    <w:rsid w:val="00A46D97"/>
    <w:rsid w:val="00A52340"/>
    <w:rsid w:val="00A822C0"/>
    <w:rsid w:val="00A9150A"/>
    <w:rsid w:val="00AA256D"/>
    <w:rsid w:val="00AB30B6"/>
    <w:rsid w:val="00AD7347"/>
    <w:rsid w:val="00AF1EDC"/>
    <w:rsid w:val="00B206FD"/>
    <w:rsid w:val="00B27203"/>
    <w:rsid w:val="00B32D33"/>
    <w:rsid w:val="00BA22C6"/>
    <w:rsid w:val="00BA77E0"/>
    <w:rsid w:val="00BF0492"/>
    <w:rsid w:val="00C018D3"/>
    <w:rsid w:val="00C30A52"/>
    <w:rsid w:val="00C51B2E"/>
    <w:rsid w:val="00C54851"/>
    <w:rsid w:val="00CB2A5C"/>
    <w:rsid w:val="00CC3BF4"/>
    <w:rsid w:val="00CE218D"/>
    <w:rsid w:val="00D179C2"/>
    <w:rsid w:val="00D81AAC"/>
    <w:rsid w:val="00D85B42"/>
    <w:rsid w:val="00D86F8D"/>
    <w:rsid w:val="00DA6AF4"/>
    <w:rsid w:val="00DA7822"/>
    <w:rsid w:val="00DC3AB2"/>
    <w:rsid w:val="00DD0D97"/>
    <w:rsid w:val="00DE5650"/>
    <w:rsid w:val="00E04004"/>
    <w:rsid w:val="00E05A8D"/>
    <w:rsid w:val="00E07A68"/>
    <w:rsid w:val="00E140A6"/>
    <w:rsid w:val="00E17884"/>
    <w:rsid w:val="00E24331"/>
    <w:rsid w:val="00E4308A"/>
    <w:rsid w:val="00E620F9"/>
    <w:rsid w:val="00E66B54"/>
    <w:rsid w:val="00E701AC"/>
    <w:rsid w:val="00E71234"/>
    <w:rsid w:val="00E71B5C"/>
    <w:rsid w:val="00E8259C"/>
    <w:rsid w:val="00E966F8"/>
    <w:rsid w:val="00EA7CB4"/>
    <w:rsid w:val="00EC6BA1"/>
    <w:rsid w:val="00EC7B6C"/>
    <w:rsid w:val="00ED126F"/>
    <w:rsid w:val="00F01297"/>
    <w:rsid w:val="00F02DD9"/>
    <w:rsid w:val="00F16339"/>
    <w:rsid w:val="00F23366"/>
    <w:rsid w:val="00F45C5E"/>
    <w:rsid w:val="00F47708"/>
    <w:rsid w:val="00F84A98"/>
    <w:rsid w:val="00F87AA0"/>
    <w:rsid w:val="00F87E9D"/>
    <w:rsid w:val="00FC3A73"/>
    <w:rsid w:val="00FD7913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360D"/>
  <w15:chartTrackingRefBased/>
  <w15:docId w15:val="{DDAA792E-F460-4577-9BDD-D726C8D0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41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4159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arbeitung">
    <w:name w:val="Revision"/>
    <w:hidden/>
    <w:uiPriority w:val="99"/>
    <w:semiHidden/>
    <w:rsid w:val="00566F50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753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53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53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53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53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2E2DC-0A97-480B-B356-AEEC8AE0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Marbod Weber</dc:creator>
  <cp:keywords/>
  <dc:description/>
  <cp:lastModifiedBy>Marbod Weber</cp:lastModifiedBy>
  <cp:revision>24</cp:revision>
  <dcterms:created xsi:type="dcterms:W3CDTF">2023-04-03T07:28:00Z</dcterms:created>
  <dcterms:modified xsi:type="dcterms:W3CDTF">2024-02-02T07:33:00Z</dcterms:modified>
</cp:coreProperties>
</file>