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9AB8" w14:textId="614941CF" w:rsidR="008B621A" w:rsidRDefault="00DA5ADF" w:rsidP="008D5AA8">
      <w:pPr>
        <w:pStyle w:val="BodyText2"/>
        <w:rPr>
          <w:sz w:val="28"/>
          <w:szCs w:val="28"/>
        </w:rPr>
      </w:pPr>
      <w:r>
        <w:rPr>
          <w:noProof/>
          <w:lang w:eastAsia="en-IN"/>
        </w:rPr>
        <w:drawing>
          <wp:inline distT="0" distB="0" distL="0" distR="0" wp14:anchorId="53D70451" wp14:editId="329AF43F">
            <wp:extent cx="1457325" cy="1998980"/>
            <wp:effectExtent l="0" t="0" r="9525" b="1270"/>
            <wp:docPr id="1" name="Picture 1" descr="new_ajit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jit_photo.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370" t="4547" r="5906"/>
                    <a:stretch/>
                  </pic:blipFill>
                  <pic:spPr bwMode="auto">
                    <a:xfrm>
                      <a:off x="0" y="0"/>
                      <a:ext cx="1458018" cy="1999930"/>
                    </a:xfrm>
                    <a:prstGeom prst="rect">
                      <a:avLst/>
                    </a:prstGeom>
                    <a:noFill/>
                    <a:ln>
                      <a:noFill/>
                    </a:ln>
                    <a:extLst>
                      <a:ext uri="{53640926-AAD7-44D8-BBD7-CCE9431645EC}">
                        <a14:shadowObscured xmlns:a14="http://schemas.microsoft.com/office/drawing/2010/main"/>
                      </a:ext>
                    </a:extLst>
                  </pic:spPr>
                </pic:pic>
              </a:graphicData>
            </a:graphic>
          </wp:inline>
        </w:drawing>
      </w:r>
    </w:p>
    <w:p w14:paraId="2BD5502C" w14:textId="77777777" w:rsidR="008B621A" w:rsidRDefault="008B621A" w:rsidP="008D5AA8">
      <w:pPr>
        <w:pStyle w:val="BodyText2"/>
        <w:rPr>
          <w:sz w:val="28"/>
          <w:szCs w:val="28"/>
        </w:rPr>
      </w:pPr>
    </w:p>
    <w:p w14:paraId="726A5759" w14:textId="1CCE27B0" w:rsidR="008F4C58" w:rsidRPr="00830E50" w:rsidRDefault="0043146F" w:rsidP="008D5AA8">
      <w:pPr>
        <w:pStyle w:val="BodyText2"/>
        <w:rPr>
          <w:sz w:val="28"/>
          <w:szCs w:val="28"/>
        </w:rPr>
      </w:pPr>
      <w:r w:rsidRPr="00830E50">
        <w:rPr>
          <w:sz w:val="28"/>
          <w:szCs w:val="28"/>
        </w:rPr>
        <w:t>E</w:t>
      </w:r>
      <w:r w:rsidR="008D5AA8" w:rsidRPr="00830E50">
        <w:rPr>
          <w:sz w:val="28"/>
          <w:szCs w:val="28"/>
        </w:rPr>
        <w:t>ngineer</w:t>
      </w:r>
      <w:r w:rsidRPr="00830E50">
        <w:rPr>
          <w:sz w:val="28"/>
          <w:szCs w:val="28"/>
        </w:rPr>
        <w:t>ing</w:t>
      </w:r>
      <w:r w:rsidR="008D5AA8" w:rsidRPr="00830E50">
        <w:rPr>
          <w:sz w:val="28"/>
          <w:szCs w:val="28"/>
        </w:rPr>
        <w:t xml:space="preserve"> safer </w:t>
      </w:r>
      <w:proofErr w:type="spellStart"/>
      <w:r w:rsidR="008D5AA8" w:rsidRPr="00830E50">
        <w:rPr>
          <w:sz w:val="28"/>
          <w:szCs w:val="28"/>
        </w:rPr>
        <w:t>ZnO</w:t>
      </w:r>
      <w:proofErr w:type="spellEnd"/>
      <w:r w:rsidR="008D5AA8" w:rsidRPr="00830E50">
        <w:rPr>
          <w:sz w:val="28"/>
          <w:szCs w:val="28"/>
        </w:rPr>
        <w:t xml:space="preserve"> quantum dots for</w:t>
      </w:r>
      <w:r w:rsidRPr="00830E50">
        <w:rPr>
          <w:sz w:val="28"/>
          <w:szCs w:val="28"/>
        </w:rPr>
        <w:t xml:space="preserve"> fast-tracking</w:t>
      </w:r>
      <w:r w:rsidR="008D5AA8" w:rsidRPr="00830E50">
        <w:rPr>
          <w:sz w:val="28"/>
          <w:szCs w:val="28"/>
        </w:rPr>
        <w:t xml:space="preserve"> healthcare applications – </w:t>
      </w:r>
      <w:r w:rsidRPr="00830E50">
        <w:rPr>
          <w:sz w:val="28"/>
          <w:szCs w:val="28"/>
        </w:rPr>
        <w:t>From lab innovation to pilot scale production</w:t>
      </w:r>
    </w:p>
    <w:p w14:paraId="486D6BFF" w14:textId="5702AB6E" w:rsidR="008D5AA8" w:rsidRPr="00830E50" w:rsidRDefault="008D5AA8" w:rsidP="008D5AA8">
      <w:pPr>
        <w:spacing w:after="0" w:line="240" w:lineRule="auto"/>
        <w:jc w:val="both"/>
        <w:rPr>
          <w:rFonts w:ascii="Times New Roman" w:eastAsia="Times New Roman" w:hAnsi="Times New Roman" w:cs="Times New Roman"/>
          <w:sz w:val="24"/>
          <w:szCs w:val="24"/>
          <w:lang w:val="en-US"/>
        </w:rPr>
      </w:pPr>
      <w:r w:rsidRPr="00830E50">
        <w:rPr>
          <w:rFonts w:ascii="Times New Roman" w:eastAsia="Times New Roman" w:hAnsi="Times New Roman" w:cs="Times New Roman"/>
          <w:sz w:val="24"/>
          <w:szCs w:val="24"/>
          <w:lang w:val="en-US"/>
        </w:rPr>
        <w:t>Ajit R. Kulkarni</w:t>
      </w:r>
      <w:r w:rsidRPr="00830E50">
        <w:rPr>
          <w:rFonts w:ascii="Times New Roman" w:eastAsia="Times New Roman" w:hAnsi="Times New Roman" w:cs="Times New Roman"/>
          <w:sz w:val="24"/>
          <w:szCs w:val="24"/>
          <w:vertAlign w:val="superscript"/>
          <w:lang w:val="en-US"/>
        </w:rPr>
        <w:t>1,2</w:t>
      </w:r>
      <w:r w:rsidRPr="00830E50">
        <w:rPr>
          <w:rFonts w:ascii="Times New Roman" w:eastAsia="Times New Roman" w:hAnsi="Times New Roman" w:cs="Times New Roman"/>
          <w:sz w:val="24"/>
          <w:szCs w:val="24"/>
          <w:vertAlign w:val="subscript"/>
          <w:lang w:val="en-US"/>
        </w:rPr>
        <w:t>,</w:t>
      </w:r>
      <w:r w:rsidRPr="00830E50">
        <w:rPr>
          <w:rFonts w:ascii="Times New Roman" w:eastAsia="Times New Roman" w:hAnsi="Times New Roman" w:cs="Times New Roman"/>
          <w:sz w:val="24"/>
          <w:szCs w:val="24"/>
          <w:vertAlign w:val="superscript"/>
          <w:lang w:val="en-US"/>
        </w:rPr>
        <w:t xml:space="preserve"> </w:t>
      </w:r>
      <w:r w:rsidRPr="00830E50">
        <w:rPr>
          <w:rFonts w:ascii="Times New Roman" w:eastAsia="Times New Roman" w:hAnsi="Times New Roman" w:cs="Times New Roman"/>
          <w:sz w:val="24"/>
          <w:szCs w:val="24"/>
          <w:lang w:val="en-US"/>
        </w:rPr>
        <w:t>and Sayoni Sarkar</w:t>
      </w:r>
      <w:r w:rsidRPr="00830E50">
        <w:rPr>
          <w:rFonts w:ascii="Times New Roman" w:eastAsia="Times New Roman" w:hAnsi="Times New Roman" w:cs="Times New Roman"/>
          <w:sz w:val="24"/>
          <w:szCs w:val="24"/>
          <w:vertAlign w:val="superscript"/>
          <w:lang w:val="en-US"/>
        </w:rPr>
        <w:t>1</w:t>
      </w:r>
    </w:p>
    <w:p w14:paraId="28D4E6F0" w14:textId="673E2AF3" w:rsidR="008D5AA8" w:rsidRPr="00830E50" w:rsidRDefault="008D5AA8" w:rsidP="008D5AA8">
      <w:pPr>
        <w:spacing w:after="0" w:line="240" w:lineRule="auto"/>
        <w:jc w:val="both"/>
        <w:rPr>
          <w:rFonts w:ascii="Times New Roman" w:eastAsia="Times New Roman" w:hAnsi="Times New Roman" w:cs="Times New Roman"/>
          <w:i/>
          <w:sz w:val="24"/>
          <w:szCs w:val="24"/>
          <w:lang w:val="en-US"/>
        </w:rPr>
      </w:pPr>
      <w:r w:rsidRPr="00830E50">
        <w:rPr>
          <w:rFonts w:ascii="Times New Roman" w:eastAsia="Times New Roman" w:hAnsi="Times New Roman" w:cs="Times New Roman"/>
          <w:i/>
          <w:sz w:val="24"/>
          <w:szCs w:val="24"/>
          <w:vertAlign w:val="superscript"/>
          <w:lang w:val="en-US"/>
        </w:rPr>
        <w:t>1</w:t>
      </w:r>
      <w:r w:rsidRPr="00830E50">
        <w:rPr>
          <w:rFonts w:ascii="Times New Roman" w:eastAsia="Times New Roman" w:hAnsi="Times New Roman" w:cs="Times New Roman"/>
          <w:i/>
          <w:sz w:val="24"/>
          <w:szCs w:val="24"/>
          <w:lang w:val="en-US"/>
        </w:rPr>
        <w:t xml:space="preserve">Centre for Research in Nanotechnology and Science, </w:t>
      </w:r>
      <w:r w:rsidRPr="00830E50">
        <w:rPr>
          <w:rFonts w:ascii="Times New Roman" w:eastAsia="Times New Roman" w:hAnsi="Times New Roman" w:cs="Times New Roman"/>
          <w:i/>
          <w:sz w:val="24"/>
          <w:szCs w:val="24"/>
          <w:vertAlign w:val="superscript"/>
          <w:lang w:val="en-US"/>
        </w:rPr>
        <w:t>2</w:t>
      </w:r>
      <w:r w:rsidRPr="00830E50">
        <w:rPr>
          <w:rFonts w:ascii="Times New Roman" w:eastAsia="Times New Roman" w:hAnsi="Times New Roman" w:cs="Times New Roman"/>
          <w:i/>
          <w:sz w:val="24"/>
          <w:szCs w:val="24"/>
          <w:lang w:val="en-US"/>
        </w:rPr>
        <w:t>Department of Metallurgical Engineering and Materials Science, Indian Institute of Technology Bombay, Mumbai, 400076, India</w:t>
      </w:r>
    </w:p>
    <w:p w14:paraId="0AAC3BBD" w14:textId="77777777" w:rsidR="008D5AA8" w:rsidRPr="00830E50" w:rsidRDefault="008D5AA8" w:rsidP="008D5AA8">
      <w:pPr>
        <w:spacing w:after="0" w:line="240" w:lineRule="auto"/>
        <w:jc w:val="both"/>
        <w:rPr>
          <w:rFonts w:ascii="Times New Roman" w:eastAsia="Times New Roman" w:hAnsi="Times New Roman" w:cs="Times New Roman"/>
          <w:i/>
          <w:sz w:val="24"/>
          <w:szCs w:val="24"/>
          <w:lang w:val="en-US"/>
        </w:rPr>
      </w:pPr>
      <w:r w:rsidRPr="00830E50">
        <w:rPr>
          <w:rFonts w:ascii="Times New Roman" w:eastAsia="Times New Roman" w:hAnsi="Times New Roman" w:cs="Times New Roman"/>
          <w:i/>
          <w:sz w:val="24"/>
          <w:szCs w:val="24"/>
          <w:lang w:val="en-US"/>
        </w:rPr>
        <w:t xml:space="preserve"> *ajit.kulkarni@iitb.ac.in </w:t>
      </w:r>
    </w:p>
    <w:p w14:paraId="2F808AB1" w14:textId="77777777" w:rsidR="008D34FA" w:rsidRDefault="008D34FA" w:rsidP="008D34FA">
      <w:pPr>
        <w:jc w:val="both"/>
      </w:pPr>
    </w:p>
    <w:p w14:paraId="6AD97AB7" w14:textId="5890118C" w:rsidR="009522DE" w:rsidRDefault="009522DE" w:rsidP="009522DE">
      <w:pPr>
        <w:jc w:val="both"/>
      </w:pPr>
      <w:r>
        <w:t>Zinc oxide quantum dots (</w:t>
      </w:r>
      <w:proofErr w:type="spellStart"/>
      <w:r>
        <w:t>ZnO</w:t>
      </w:r>
      <w:proofErr w:type="spellEnd"/>
      <w:r>
        <w:t xml:space="preserve"> QDs) with a robust defect chemistry play a pivotal role in energy, agriculture, and healthcare. Predominantly, singly ionized oxygen vacancies (V</w:t>
      </w:r>
      <w:r w:rsidRPr="009522DE">
        <w:rPr>
          <w:vertAlign w:val="subscript"/>
        </w:rPr>
        <w:t>O</w:t>
      </w:r>
      <w:r w:rsidRPr="009522DE">
        <w:rPr>
          <w:vertAlign w:val="superscript"/>
        </w:rPr>
        <w:t>•</w:t>
      </w:r>
      <w:r>
        <w:t xml:space="preserve">) on the </w:t>
      </w:r>
      <w:proofErr w:type="spellStart"/>
      <w:r>
        <w:t>ZnO</w:t>
      </w:r>
      <w:proofErr w:type="spellEnd"/>
      <w:r>
        <w:t xml:space="preserve"> surface contribute to its unique characteristics. Size and concentration control, achieved through precise fabrication techniques, endow QDs with diverse physiochemical, optical, and biological attributes.</w:t>
      </w:r>
    </w:p>
    <w:p w14:paraId="6FA8F43D" w14:textId="77777777" w:rsidR="009522DE" w:rsidRDefault="009522DE" w:rsidP="009522DE">
      <w:pPr>
        <w:jc w:val="both"/>
      </w:pPr>
      <w:r>
        <w:t xml:space="preserve">While traditional batch synthesis methods prevail, advancements in the past two decades have prompted adaptations to meet the growing demand for high-quality </w:t>
      </w:r>
      <w:proofErr w:type="spellStart"/>
      <w:r>
        <w:t>ZnO</w:t>
      </w:r>
      <w:proofErr w:type="spellEnd"/>
      <w:r>
        <w:t xml:space="preserve"> QDs. This has led to the prominence of environmentally conscious continuous flow synthesis platforms, aiming to bridge the gap between laboratory-scale and pilot-scale production. This study introduces an innovative, sustainable continuous flow synthesis approach for defect-engineered </w:t>
      </w:r>
      <w:proofErr w:type="spellStart"/>
      <w:r>
        <w:t>ZnO</w:t>
      </w:r>
      <w:proofErr w:type="spellEnd"/>
      <w:r>
        <w:t xml:space="preserve"> QDs (E-</w:t>
      </w:r>
      <w:proofErr w:type="spellStart"/>
      <w:r>
        <w:t>ZnO</w:t>
      </w:r>
      <w:proofErr w:type="spellEnd"/>
      <w:r>
        <w:t>), guided by nucleation-growth kinetics in reactor design. The unique geometry and aspect ratio of the reactor induce Dean vortices, optimizing mixing efficiency.</w:t>
      </w:r>
    </w:p>
    <w:p w14:paraId="2A89802A" w14:textId="0806758F" w:rsidR="009522DE" w:rsidRDefault="009522DE" w:rsidP="009522DE">
      <w:pPr>
        <w:jc w:val="both"/>
      </w:pPr>
      <w:r>
        <w:t>A systematic analysis demonstrates the successful production of monodispersed E-</w:t>
      </w:r>
      <w:proofErr w:type="spellStart"/>
      <w:r>
        <w:t>ZnO</w:t>
      </w:r>
      <w:proofErr w:type="spellEnd"/>
      <w:r>
        <w:t xml:space="preserve"> with a stable hydrodynamic size of 7.6 nm over six months. Notably, E-</w:t>
      </w:r>
      <w:proofErr w:type="spellStart"/>
      <w:r>
        <w:t>ZnO</w:t>
      </w:r>
      <w:proofErr w:type="spellEnd"/>
      <w:r>
        <w:t xml:space="preserve"> exhibits superior photoluminescence quantum yield (PLQY) of 0.89 and sustained photostability, even under 72 hours of UV radiation exposure. Mechanistic evaluations, employing photoluminescence studies and electron paramagnetic resonance spectroscopy (EPR), validate the prolonged stability and absence of V</w:t>
      </w:r>
      <w:r w:rsidRPr="009522DE">
        <w:rPr>
          <w:vertAlign w:val="subscript"/>
        </w:rPr>
        <w:t>O</w:t>
      </w:r>
      <w:r w:rsidRPr="009522DE">
        <w:rPr>
          <w:vertAlign w:val="superscript"/>
        </w:rPr>
        <w:t>•</w:t>
      </w:r>
      <w:r>
        <w:t xml:space="preserve"> quenching over time.</w:t>
      </w:r>
    </w:p>
    <w:p w14:paraId="15C584F0" w14:textId="65ACA820" w:rsidR="009522DE" w:rsidRDefault="009522DE" w:rsidP="009522DE">
      <w:pPr>
        <w:jc w:val="both"/>
      </w:pPr>
      <w:r>
        <w:t>Furthermore, E-</w:t>
      </w:r>
      <w:proofErr w:type="spellStart"/>
      <w:r>
        <w:t>ZnO</w:t>
      </w:r>
      <w:proofErr w:type="spellEnd"/>
      <w:r>
        <w:t xml:space="preserve"> showcases superior bioactivity, particularly in anti-cancer properties against the</w:t>
      </w:r>
      <w:r w:rsidR="0043146F">
        <w:t xml:space="preserve"> MCF-7</w:t>
      </w:r>
      <w:r>
        <w:t xml:space="preserve"> human breast cancer cell line. The MTT assay reveals a substantial reduction in cell viability with increasing E-</w:t>
      </w:r>
      <w:proofErr w:type="spellStart"/>
      <w:r>
        <w:t>ZnO</w:t>
      </w:r>
      <w:proofErr w:type="spellEnd"/>
      <w:r>
        <w:t xml:space="preserve"> concentration, reaching near-z at 500 </w:t>
      </w:r>
      <w:proofErr w:type="spellStart"/>
      <w:r>
        <w:t>μg</w:t>
      </w:r>
      <w:proofErr w:type="spellEnd"/>
      <w:r>
        <w:t>/</w:t>
      </w:r>
      <w:proofErr w:type="spellStart"/>
      <w:r>
        <w:t>mL.</w:t>
      </w:r>
      <w:proofErr w:type="spellEnd"/>
      <w:r>
        <w:t xml:space="preserve"> Consequently, E-</w:t>
      </w:r>
      <w:proofErr w:type="spellStart"/>
      <w:r>
        <w:t>ZnO</w:t>
      </w:r>
      <w:proofErr w:type="spellEnd"/>
      <w:r>
        <w:t xml:space="preserve"> emerges as a promising candidate for cancer therapy and various healthcare applications, underscoring its versatility and potential across diverse domains.</w:t>
      </w:r>
    </w:p>
    <w:p w14:paraId="6DA149C8" w14:textId="77777777" w:rsidR="00E140EE" w:rsidRDefault="00E140EE" w:rsidP="009522DE">
      <w:pPr>
        <w:jc w:val="both"/>
        <w:rPr>
          <w:rFonts w:ascii="Cambria" w:hAnsi="Cambria"/>
          <w:b/>
          <w:bCs/>
        </w:rPr>
      </w:pPr>
    </w:p>
    <w:p w14:paraId="2BBAC598" w14:textId="7CD0B449" w:rsidR="00420CCA" w:rsidRDefault="00E45343" w:rsidP="009522DE">
      <w:pPr>
        <w:jc w:val="both"/>
        <w:rPr>
          <w:rFonts w:ascii="Cambria" w:hAnsi="Cambria"/>
          <w:b/>
          <w:bCs/>
        </w:rPr>
      </w:pPr>
      <w:r>
        <w:rPr>
          <w:rFonts w:ascii="Cambria" w:hAnsi="Cambria"/>
          <w:b/>
          <w:bCs/>
        </w:rPr>
        <w:lastRenderedPageBreak/>
        <w:t>Biography</w:t>
      </w:r>
    </w:p>
    <w:p w14:paraId="270FCA15" w14:textId="57088485" w:rsidR="00E140EE" w:rsidRPr="00E140EE" w:rsidRDefault="00E140EE" w:rsidP="009522DE">
      <w:pPr>
        <w:jc w:val="both"/>
        <w:rPr>
          <w:rFonts w:ascii="Cambria" w:hAnsi="Cambria"/>
          <w:bCs/>
        </w:rPr>
      </w:pPr>
      <w:bookmarkStart w:id="0" w:name="_GoBack"/>
      <w:proofErr w:type="spellStart"/>
      <w:r w:rsidRPr="00E140EE">
        <w:rPr>
          <w:sz w:val="24"/>
          <w:szCs w:val="24"/>
        </w:rPr>
        <w:t>Dr.</w:t>
      </w:r>
      <w:proofErr w:type="spellEnd"/>
      <w:r w:rsidRPr="00E140EE">
        <w:rPr>
          <w:sz w:val="24"/>
          <w:szCs w:val="24"/>
        </w:rPr>
        <w:t xml:space="preserve"> Kulkarni obtained his Ph.D. in Materials Science in  1984  from  the </w:t>
      </w:r>
      <w:hyperlink r:id="rId5" w:history="1">
        <w:r w:rsidRPr="00E140EE">
          <w:rPr>
            <w:rStyle w:val="Hyperlink"/>
            <w:sz w:val="24"/>
            <w:szCs w:val="24"/>
          </w:rPr>
          <w:t>Indian Institute of Technology-</w:t>
        </w:r>
        <w:proofErr w:type="spellStart"/>
        <w:r w:rsidRPr="00E140EE">
          <w:rPr>
            <w:rStyle w:val="Hyperlink"/>
            <w:sz w:val="24"/>
            <w:szCs w:val="24"/>
          </w:rPr>
          <w:t>Kharagpur</w:t>
        </w:r>
        <w:proofErr w:type="spellEnd"/>
      </w:hyperlink>
      <w:r w:rsidRPr="00E140EE">
        <w:rPr>
          <w:sz w:val="24"/>
          <w:szCs w:val="24"/>
        </w:rPr>
        <w:t xml:space="preserve">, post-doctoral research in  Purdue University  He joined IIT Bombay as a Faculty Member in 1987, and recently superannuated after 35 years’ involvement in Teaching, research and administration. </w:t>
      </w:r>
      <w:proofErr w:type="spellStart"/>
      <w:r w:rsidRPr="00E140EE">
        <w:rPr>
          <w:sz w:val="24"/>
          <w:szCs w:val="24"/>
        </w:rPr>
        <w:t>Dr.</w:t>
      </w:r>
      <w:proofErr w:type="spellEnd"/>
      <w:r w:rsidRPr="00E140EE">
        <w:rPr>
          <w:sz w:val="24"/>
          <w:szCs w:val="24"/>
        </w:rPr>
        <w:t xml:space="preserve"> Kulkarni was awarded prestigious Alexander von Humboldt Research Fellowship.  His group has engineered defect </w:t>
      </w:r>
      <w:proofErr w:type="spellStart"/>
      <w:r w:rsidRPr="00E140EE">
        <w:rPr>
          <w:sz w:val="24"/>
          <w:szCs w:val="24"/>
        </w:rPr>
        <w:t>ZnO</w:t>
      </w:r>
      <w:proofErr w:type="spellEnd"/>
      <w:r w:rsidRPr="00E140EE">
        <w:rPr>
          <w:sz w:val="24"/>
          <w:szCs w:val="24"/>
        </w:rPr>
        <w:t xml:space="preserve"> quantum dots for biological applications in general and skin UV protection in particular. Continuous flow process for quantum dot production was designed, developed, fabricated and validated for inexpensive production. Both D –</w:t>
      </w:r>
      <w:proofErr w:type="spellStart"/>
      <w:r w:rsidRPr="00E140EE">
        <w:rPr>
          <w:sz w:val="24"/>
          <w:szCs w:val="24"/>
        </w:rPr>
        <w:t>Zno</w:t>
      </w:r>
      <w:proofErr w:type="spellEnd"/>
      <w:r w:rsidRPr="00E140EE">
        <w:rPr>
          <w:sz w:val="24"/>
          <w:szCs w:val="24"/>
        </w:rPr>
        <w:t xml:space="preserve"> and Nano Ceria for cancer </w:t>
      </w:r>
      <w:proofErr w:type="spellStart"/>
      <w:r w:rsidRPr="00E140EE">
        <w:rPr>
          <w:sz w:val="24"/>
          <w:szCs w:val="24"/>
        </w:rPr>
        <w:t>theranostics</w:t>
      </w:r>
      <w:proofErr w:type="spellEnd"/>
      <w:r w:rsidRPr="00E140EE">
        <w:rPr>
          <w:sz w:val="24"/>
          <w:szCs w:val="24"/>
        </w:rPr>
        <w:t>.</w:t>
      </w:r>
    </w:p>
    <w:bookmarkEnd w:id="0"/>
    <w:p w14:paraId="0B245180" w14:textId="77777777" w:rsidR="00E45343" w:rsidRDefault="00E45343" w:rsidP="009522DE">
      <w:pPr>
        <w:jc w:val="both"/>
      </w:pPr>
    </w:p>
    <w:p w14:paraId="12BC4AFF" w14:textId="77777777" w:rsidR="0043146F" w:rsidRDefault="0043146F" w:rsidP="009522DE">
      <w:pPr>
        <w:jc w:val="both"/>
      </w:pPr>
    </w:p>
    <w:p w14:paraId="7A641043" w14:textId="4208B7CA" w:rsidR="00CC49E3" w:rsidRPr="00CC49E3" w:rsidRDefault="00CC49E3" w:rsidP="009522DE">
      <w:pPr>
        <w:jc w:val="both"/>
        <w:rPr>
          <w:b/>
          <w:bCs/>
        </w:rPr>
      </w:pPr>
    </w:p>
    <w:sectPr w:rsidR="00CC49E3" w:rsidRPr="00CC4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wNDc0NjAxNDU0MjRQ0lEKTi0uzszPAykwrAUAUBa96ywAAAA="/>
  </w:docVars>
  <w:rsids>
    <w:rsidRoot w:val="00667611"/>
    <w:rsid w:val="00092D0E"/>
    <w:rsid w:val="000C659B"/>
    <w:rsid w:val="0010233E"/>
    <w:rsid w:val="001B4F0E"/>
    <w:rsid w:val="001C5B6B"/>
    <w:rsid w:val="001D7DE1"/>
    <w:rsid w:val="001F2E8F"/>
    <w:rsid w:val="00224BFD"/>
    <w:rsid w:val="00242BD1"/>
    <w:rsid w:val="002B6B89"/>
    <w:rsid w:val="002D12EF"/>
    <w:rsid w:val="002D292E"/>
    <w:rsid w:val="002E34FC"/>
    <w:rsid w:val="003106A4"/>
    <w:rsid w:val="003C6DC8"/>
    <w:rsid w:val="003E196D"/>
    <w:rsid w:val="00420CCA"/>
    <w:rsid w:val="0043146F"/>
    <w:rsid w:val="00445C0F"/>
    <w:rsid w:val="00551020"/>
    <w:rsid w:val="00556749"/>
    <w:rsid w:val="00575578"/>
    <w:rsid w:val="005D7E56"/>
    <w:rsid w:val="005F1CD7"/>
    <w:rsid w:val="005F7FF6"/>
    <w:rsid w:val="00605C96"/>
    <w:rsid w:val="00667413"/>
    <w:rsid w:val="00667611"/>
    <w:rsid w:val="00673830"/>
    <w:rsid w:val="00673C34"/>
    <w:rsid w:val="006C0999"/>
    <w:rsid w:val="00787936"/>
    <w:rsid w:val="007D758F"/>
    <w:rsid w:val="007E71C7"/>
    <w:rsid w:val="00830E50"/>
    <w:rsid w:val="00876E8A"/>
    <w:rsid w:val="00891627"/>
    <w:rsid w:val="008B621A"/>
    <w:rsid w:val="008C5AE3"/>
    <w:rsid w:val="008D34FA"/>
    <w:rsid w:val="008D5AA8"/>
    <w:rsid w:val="008E6C40"/>
    <w:rsid w:val="008F4C58"/>
    <w:rsid w:val="00900360"/>
    <w:rsid w:val="009522DE"/>
    <w:rsid w:val="009647E4"/>
    <w:rsid w:val="009952F7"/>
    <w:rsid w:val="009D7C00"/>
    <w:rsid w:val="009F564F"/>
    <w:rsid w:val="00A3334A"/>
    <w:rsid w:val="00A34242"/>
    <w:rsid w:val="00A47458"/>
    <w:rsid w:val="00A65874"/>
    <w:rsid w:val="00A72487"/>
    <w:rsid w:val="00A9184C"/>
    <w:rsid w:val="00AE313F"/>
    <w:rsid w:val="00B30A78"/>
    <w:rsid w:val="00B47044"/>
    <w:rsid w:val="00B858C6"/>
    <w:rsid w:val="00BB33DF"/>
    <w:rsid w:val="00BC22D1"/>
    <w:rsid w:val="00BC766A"/>
    <w:rsid w:val="00BF1E46"/>
    <w:rsid w:val="00CC49E3"/>
    <w:rsid w:val="00D76FF7"/>
    <w:rsid w:val="00DA5ADF"/>
    <w:rsid w:val="00E140EE"/>
    <w:rsid w:val="00E45343"/>
    <w:rsid w:val="00E5043C"/>
    <w:rsid w:val="00E51508"/>
    <w:rsid w:val="00E87B86"/>
    <w:rsid w:val="00ED4B5F"/>
    <w:rsid w:val="00F01FD1"/>
    <w:rsid w:val="00F04141"/>
    <w:rsid w:val="00F105F3"/>
    <w:rsid w:val="00F33797"/>
    <w:rsid w:val="00F83D80"/>
    <w:rsid w:val="00FB69D1"/>
    <w:rsid w:val="00FD6427"/>
    <w:rsid w:val="00FE4CC1"/>
    <w:rsid w:val="00FF1A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7ED5"/>
  <w15:chartTrackingRefBased/>
  <w15:docId w15:val="{45D1B3AD-38C6-4EE2-B24D-58CA48B0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4141"/>
    <w:pPr>
      <w:jc w:val="both"/>
    </w:pPr>
    <w:rPr>
      <w:sz w:val="24"/>
      <w:szCs w:val="24"/>
    </w:rPr>
  </w:style>
  <w:style w:type="character" w:customStyle="1" w:styleId="BodyTextChar">
    <w:name w:val="Body Text Char"/>
    <w:basedOn w:val="DefaultParagraphFont"/>
    <w:link w:val="BodyText"/>
    <w:uiPriority w:val="99"/>
    <w:rsid w:val="00F04141"/>
    <w:rPr>
      <w:sz w:val="24"/>
      <w:szCs w:val="24"/>
    </w:rPr>
  </w:style>
  <w:style w:type="paragraph" w:styleId="BodyTextIndent">
    <w:name w:val="Body Text Indent"/>
    <w:basedOn w:val="Normal"/>
    <w:link w:val="BodyTextIndentChar"/>
    <w:uiPriority w:val="99"/>
    <w:unhideWhenUsed/>
    <w:rsid w:val="00F83D80"/>
    <w:pPr>
      <w:ind w:firstLine="567"/>
      <w:jc w:val="both"/>
    </w:pPr>
    <w:rPr>
      <w:sz w:val="24"/>
      <w:szCs w:val="24"/>
    </w:rPr>
  </w:style>
  <w:style w:type="character" w:customStyle="1" w:styleId="BodyTextIndentChar">
    <w:name w:val="Body Text Indent Char"/>
    <w:basedOn w:val="DefaultParagraphFont"/>
    <w:link w:val="BodyTextIndent"/>
    <w:uiPriority w:val="99"/>
    <w:rsid w:val="00F83D80"/>
    <w:rPr>
      <w:sz w:val="24"/>
      <w:szCs w:val="24"/>
    </w:rPr>
  </w:style>
  <w:style w:type="paragraph" w:styleId="BodyText2">
    <w:name w:val="Body Text 2"/>
    <w:basedOn w:val="Normal"/>
    <w:link w:val="BodyText2Char"/>
    <w:uiPriority w:val="99"/>
    <w:unhideWhenUsed/>
    <w:rsid w:val="008D5AA8"/>
    <w:rPr>
      <w:b/>
      <w:bCs/>
      <w:sz w:val="24"/>
      <w:szCs w:val="24"/>
    </w:rPr>
  </w:style>
  <w:style w:type="character" w:customStyle="1" w:styleId="BodyText2Char">
    <w:name w:val="Body Text 2 Char"/>
    <w:basedOn w:val="DefaultParagraphFont"/>
    <w:link w:val="BodyText2"/>
    <w:uiPriority w:val="99"/>
    <w:rsid w:val="008D5AA8"/>
    <w:rPr>
      <w:b/>
      <w:bCs/>
      <w:sz w:val="24"/>
      <w:szCs w:val="24"/>
    </w:rPr>
  </w:style>
  <w:style w:type="character" w:styleId="Hyperlink">
    <w:name w:val="Hyperlink"/>
    <w:rsid w:val="00E140EE"/>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u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Sayoni Sarkar</dc:creator>
  <cp:keywords/>
  <dc:description/>
  <cp:lastModifiedBy>Admin</cp:lastModifiedBy>
  <cp:revision>10</cp:revision>
  <dcterms:created xsi:type="dcterms:W3CDTF">2023-12-08T05:38:00Z</dcterms:created>
  <dcterms:modified xsi:type="dcterms:W3CDTF">2023-12-08T06:04:00Z</dcterms:modified>
</cp:coreProperties>
</file>