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185D" w14:textId="1163E033" w:rsidR="00C25ED4" w:rsidRPr="0095253E" w:rsidRDefault="00C25ED4" w:rsidP="00EC3631">
      <w:pPr>
        <w:pStyle w:val="Body"/>
        <w:spacing w:line="360" w:lineRule="auto"/>
        <w:jc w:val="center"/>
        <w:rPr>
          <w:rFonts w:asciiTheme="minorHAnsi" w:hAnsiTheme="minorHAnsi" w:cs="Calibri"/>
          <w:b/>
          <w:bCs/>
          <w:color w:val="auto"/>
          <w:sz w:val="24"/>
          <w:szCs w:val="24"/>
          <w:u w:color="000000"/>
        </w:rPr>
      </w:pPr>
      <w:r w:rsidRPr="0095253E">
        <w:rPr>
          <w:rFonts w:asciiTheme="minorHAnsi" w:hAnsiTheme="minorHAnsi" w:cs="Calibri"/>
          <w:b/>
          <w:bCs/>
          <w:color w:val="auto"/>
          <w:sz w:val="24"/>
          <w:szCs w:val="24"/>
          <w:u w:color="000000"/>
        </w:rPr>
        <w:t xml:space="preserve">Treatment Outcomes </w:t>
      </w:r>
      <w:r w:rsidR="00267364" w:rsidRPr="0095253E">
        <w:rPr>
          <w:rFonts w:asciiTheme="minorHAnsi" w:hAnsiTheme="minorHAnsi" w:cs="Calibri"/>
          <w:b/>
          <w:bCs/>
          <w:color w:val="auto"/>
          <w:sz w:val="24"/>
          <w:szCs w:val="24"/>
          <w:u w:color="000000"/>
        </w:rPr>
        <w:t xml:space="preserve">and Associated Factors among </w:t>
      </w:r>
      <w:r w:rsidR="00F87104" w:rsidRPr="0095253E">
        <w:rPr>
          <w:rFonts w:asciiTheme="minorHAnsi" w:hAnsiTheme="minorHAnsi" w:cs="Calibri"/>
          <w:b/>
          <w:bCs/>
          <w:color w:val="auto"/>
          <w:sz w:val="24"/>
          <w:szCs w:val="24"/>
          <w:u w:color="000000"/>
        </w:rPr>
        <w:t xml:space="preserve">Patients with </w:t>
      </w:r>
      <w:r w:rsidR="009027DE" w:rsidRPr="0095253E">
        <w:rPr>
          <w:rFonts w:asciiTheme="minorHAnsi" w:hAnsiTheme="minorHAnsi" w:cs="Calibri"/>
          <w:b/>
          <w:bCs/>
          <w:color w:val="auto"/>
          <w:sz w:val="24"/>
          <w:szCs w:val="24"/>
          <w:u w:color="000000"/>
        </w:rPr>
        <w:t>D</w:t>
      </w:r>
      <w:r w:rsidR="00F87104" w:rsidRPr="0095253E">
        <w:rPr>
          <w:rFonts w:asciiTheme="minorHAnsi" w:hAnsiTheme="minorHAnsi" w:cs="Calibri"/>
          <w:b/>
          <w:bCs/>
          <w:color w:val="auto"/>
          <w:sz w:val="24"/>
          <w:szCs w:val="24"/>
          <w:u w:color="000000"/>
        </w:rPr>
        <w:t>rug-Resistant</w:t>
      </w:r>
      <w:r w:rsidR="002D1557" w:rsidRPr="0095253E">
        <w:rPr>
          <w:rFonts w:asciiTheme="minorHAnsi" w:hAnsiTheme="minorHAnsi" w:cs="Calibri"/>
          <w:b/>
          <w:bCs/>
          <w:color w:val="auto"/>
          <w:sz w:val="24"/>
          <w:szCs w:val="24"/>
          <w:u w:color="000000"/>
        </w:rPr>
        <w:t xml:space="preserve"> </w:t>
      </w:r>
      <w:r w:rsidR="00F87104" w:rsidRPr="0095253E">
        <w:rPr>
          <w:rFonts w:asciiTheme="minorHAnsi" w:hAnsiTheme="minorHAnsi" w:cs="Calibri"/>
          <w:b/>
          <w:bCs/>
          <w:color w:val="auto"/>
          <w:sz w:val="24"/>
          <w:szCs w:val="24"/>
          <w:u w:color="000000"/>
        </w:rPr>
        <w:t xml:space="preserve">Tuberculosis </w:t>
      </w:r>
      <w:r w:rsidR="008818E8" w:rsidRPr="0095253E">
        <w:rPr>
          <w:rFonts w:asciiTheme="minorHAnsi" w:hAnsiTheme="minorHAnsi" w:cs="Calibri"/>
          <w:b/>
          <w:bCs/>
          <w:color w:val="auto"/>
          <w:sz w:val="24"/>
          <w:szCs w:val="24"/>
          <w:u w:color="000000"/>
        </w:rPr>
        <w:t xml:space="preserve">(DR-TB) </w:t>
      </w:r>
      <w:r w:rsidR="00267364" w:rsidRPr="0095253E">
        <w:rPr>
          <w:rFonts w:asciiTheme="minorHAnsi" w:hAnsiTheme="minorHAnsi" w:cs="Calibri"/>
          <w:b/>
          <w:bCs/>
          <w:color w:val="auto"/>
          <w:sz w:val="24"/>
          <w:szCs w:val="24"/>
          <w:u w:color="000000"/>
        </w:rPr>
        <w:t>at</w:t>
      </w:r>
      <w:r w:rsidR="0095098E" w:rsidRPr="0095253E">
        <w:rPr>
          <w:rFonts w:asciiTheme="minorHAnsi" w:hAnsiTheme="minorHAnsi" w:cs="Calibri"/>
          <w:b/>
          <w:bCs/>
          <w:color w:val="auto"/>
          <w:sz w:val="24"/>
          <w:szCs w:val="24"/>
          <w:u w:color="000000"/>
        </w:rPr>
        <w:t xml:space="preserve"> a Tertiary</w:t>
      </w:r>
      <w:r w:rsidRPr="0095253E">
        <w:rPr>
          <w:rFonts w:asciiTheme="minorHAnsi" w:hAnsiTheme="minorHAnsi" w:cs="Calibri"/>
          <w:b/>
          <w:bCs/>
          <w:color w:val="auto"/>
          <w:sz w:val="24"/>
          <w:szCs w:val="24"/>
          <w:u w:color="000000"/>
        </w:rPr>
        <w:t xml:space="preserve"> </w:t>
      </w:r>
      <w:r w:rsidR="0095098E" w:rsidRPr="0095253E">
        <w:rPr>
          <w:rFonts w:asciiTheme="minorHAnsi" w:hAnsiTheme="minorHAnsi" w:cs="Calibri"/>
          <w:b/>
          <w:bCs/>
          <w:color w:val="auto"/>
          <w:sz w:val="24"/>
          <w:szCs w:val="24"/>
          <w:u w:color="000000"/>
        </w:rPr>
        <w:t xml:space="preserve">Government Hospital </w:t>
      </w:r>
      <w:r w:rsidRPr="0095253E">
        <w:rPr>
          <w:rFonts w:asciiTheme="minorHAnsi" w:hAnsiTheme="minorHAnsi" w:cs="Calibri"/>
          <w:b/>
          <w:bCs/>
          <w:color w:val="auto"/>
          <w:sz w:val="24"/>
          <w:szCs w:val="24"/>
          <w:u w:color="000000"/>
        </w:rPr>
        <w:t>in Nueva Ecija</w:t>
      </w:r>
      <w:r w:rsidR="0021521D" w:rsidRPr="0095253E">
        <w:rPr>
          <w:rFonts w:asciiTheme="minorHAnsi" w:hAnsiTheme="minorHAnsi" w:cs="Calibri"/>
          <w:b/>
          <w:bCs/>
          <w:color w:val="auto"/>
          <w:sz w:val="24"/>
          <w:szCs w:val="24"/>
          <w:u w:color="000000"/>
        </w:rPr>
        <w:t xml:space="preserve">: A </w:t>
      </w:r>
      <w:r w:rsidR="00267364" w:rsidRPr="0095253E">
        <w:rPr>
          <w:rFonts w:asciiTheme="minorHAnsi" w:hAnsiTheme="minorHAnsi" w:cs="Calibri"/>
          <w:b/>
          <w:bCs/>
          <w:color w:val="auto"/>
          <w:sz w:val="24"/>
          <w:szCs w:val="24"/>
          <w:u w:color="000000"/>
        </w:rPr>
        <w:t>Seven-</w:t>
      </w:r>
      <w:r w:rsidR="00432CAA" w:rsidRPr="0095253E">
        <w:rPr>
          <w:rFonts w:asciiTheme="minorHAnsi" w:hAnsiTheme="minorHAnsi" w:cs="Calibri"/>
          <w:b/>
          <w:bCs/>
          <w:color w:val="auto"/>
          <w:sz w:val="24"/>
          <w:szCs w:val="24"/>
          <w:u w:color="000000"/>
        </w:rPr>
        <w:t>Y</w:t>
      </w:r>
      <w:r w:rsidR="00267364" w:rsidRPr="0095253E">
        <w:rPr>
          <w:rFonts w:asciiTheme="minorHAnsi" w:hAnsiTheme="minorHAnsi" w:cs="Calibri"/>
          <w:b/>
          <w:bCs/>
          <w:color w:val="auto"/>
          <w:sz w:val="24"/>
          <w:szCs w:val="24"/>
          <w:u w:color="000000"/>
        </w:rPr>
        <w:t xml:space="preserve">ear </w:t>
      </w:r>
      <w:r w:rsidR="0021521D" w:rsidRPr="0095253E">
        <w:rPr>
          <w:rFonts w:asciiTheme="minorHAnsi" w:hAnsiTheme="minorHAnsi" w:cs="Calibri"/>
          <w:b/>
          <w:bCs/>
          <w:color w:val="auto"/>
          <w:sz w:val="24"/>
          <w:szCs w:val="24"/>
          <w:u w:color="000000"/>
        </w:rPr>
        <w:t>Retrospective Study</w:t>
      </w:r>
    </w:p>
    <w:p w14:paraId="517740D2" w14:textId="2B32E2FE" w:rsidR="00EC3631" w:rsidRPr="0095253E" w:rsidRDefault="00EC3631" w:rsidP="00642F75">
      <w:pPr>
        <w:pStyle w:val="Body"/>
        <w:spacing w:line="360" w:lineRule="auto"/>
        <w:rPr>
          <w:rFonts w:asciiTheme="minorHAnsi" w:eastAsia="Arial" w:hAnsiTheme="minorHAnsi" w:cs="Calibri"/>
          <w:color w:val="auto"/>
          <w:sz w:val="24"/>
          <w:szCs w:val="24"/>
          <w:u w:color="525252"/>
        </w:rPr>
      </w:pPr>
    </w:p>
    <w:p w14:paraId="57B5A8A9" w14:textId="006A43F9" w:rsidR="00EC3631" w:rsidRDefault="0095098E" w:rsidP="000A3B84">
      <w:pPr>
        <w:pStyle w:val="Body"/>
        <w:spacing w:line="360" w:lineRule="auto"/>
        <w:jc w:val="center"/>
        <w:rPr>
          <w:rFonts w:asciiTheme="minorHAnsi" w:eastAsia="Arial" w:hAnsiTheme="minorHAnsi" w:cs="Calibri"/>
          <w:color w:val="auto"/>
          <w:sz w:val="24"/>
          <w:szCs w:val="24"/>
          <w:u w:color="525252"/>
        </w:rPr>
      </w:pPr>
      <w:r w:rsidRPr="0095253E">
        <w:rPr>
          <w:rFonts w:asciiTheme="minorHAnsi" w:hAnsiTheme="minorHAnsi" w:cs="Calibri"/>
          <w:color w:val="auto"/>
          <w:sz w:val="24"/>
          <w:szCs w:val="24"/>
          <w:u w:color="000000"/>
        </w:rPr>
        <w:t xml:space="preserve">Kelvin </w:t>
      </w:r>
      <w:proofErr w:type="spellStart"/>
      <w:r w:rsidRPr="0095253E">
        <w:rPr>
          <w:rFonts w:asciiTheme="minorHAnsi" w:hAnsiTheme="minorHAnsi" w:cs="Calibri"/>
          <w:color w:val="auto"/>
          <w:sz w:val="24"/>
          <w:szCs w:val="24"/>
          <w:u w:color="000000"/>
        </w:rPr>
        <w:t>Clein</w:t>
      </w:r>
      <w:proofErr w:type="spellEnd"/>
      <w:r w:rsidRPr="0095253E">
        <w:rPr>
          <w:rFonts w:asciiTheme="minorHAnsi" w:hAnsiTheme="minorHAnsi" w:cs="Calibri"/>
          <w:color w:val="auto"/>
          <w:sz w:val="24"/>
          <w:szCs w:val="24"/>
          <w:u w:color="000000"/>
        </w:rPr>
        <w:t xml:space="preserve"> M. </w:t>
      </w:r>
      <w:proofErr w:type="spellStart"/>
      <w:r w:rsidRPr="0095253E">
        <w:rPr>
          <w:rFonts w:asciiTheme="minorHAnsi" w:hAnsiTheme="minorHAnsi" w:cs="Calibri"/>
          <w:color w:val="auto"/>
          <w:sz w:val="24"/>
          <w:szCs w:val="24"/>
          <w:u w:color="000000"/>
        </w:rPr>
        <w:t>Curitana</w:t>
      </w:r>
      <w:proofErr w:type="spellEnd"/>
      <w:r w:rsidRPr="0095253E">
        <w:rPr>
          <w:rFonts w:asciiTheme="minorHAnsi" w:hAnsiTheme="minorHAnsi" w:cs="Calibri"/>
          <w:color w:val="auto"/>
          <w:sz w:val="24"/>
          <w:szCs w:val="24"/>
          <w:u w:color="000000"/>
        </w:rPr>
        <w:t>, MD</w:t>
      </w:r>
      <w:r w:rsidR="004F5AC7">
        <w:rPr>
          <w:rFonts w:asciiTheme="minorHAnsi" w:hAnsiTheme="minorHAnsi" w:cs="Calibri"/>
          <w:color w:val="auto"/>
          <w:sz w:val="24"/>
          <w:szCs w:val="24"/>
          <w:u w:color="000000"/>
        </w:rPr>
        <w:t xml:space="preserve">; </w:t>
      </w:r>
      <w:r w:rsidR="00D30C59" w:rsidRPr="0095253E">
        <w:rPr>
          <w:rFonts w:cs="Calibri"/>
        </w:rPr>
        <w:t xml:space="preserve">Denise Marie J. </w:t>
      </w:r>
      <w:proofErr w:type="spellStart"/>
      <w:r w:rsidR="00D30C59" w:rsidRPr="0095253E">
        <w:rPr>
          <w:rFonts w:cs="Calibri"/>
        </w:rPr>
        <w:t>Nanas</w:t>
      </w:r>
      <w:proofErr w:type="spellEnd"/>
      <w:r w:rsidR="00D30C59" w:rsidRPr="0095253E">
        <w:rPr>
          <w:rFonts w:cs="Calibri"/>
        </w:rPr>
        <w:t>, MD</w:t>
      </w:r>
      <w:r w:rsidR="004F5AC7">
        <w:rPr>
          <w:rFonts w:asciiTheme="minorHAnsi" w:eastAsia="Arial" w:hAnsiTheme="minorHAnsi" w:cs="Calibri"/>
          <w:color w:val="auto"/>
          <w:sz w:val="24"/>
          <w:szCs w:val="24"/>
          <w:u w:color="525252"/>
        </w:rPr>
        <w:t xml:space="preserve">; </w:t>
      </w:r>
      <w:r w:rsidR="00D30C59" w:rsidRPr="0095253E">
        <w:rPr>
          <w:rFonts w:asciiTheme="minorHAnsi" w:eastAsia="Arial" w:hAnsiTheme="minorHAnsi" w:cs="Calibri"/>
          <w:color w:val="auto"/>
          <w:sz w:val="24"/>
          <w:szCs w:val="24"/>
          <w:u w:color="000000"/>
        </w:rPr>
        <w:t>Sherilyn S. Pena, RN</w:t>
      </w:r>
      <w:r w:rsidR="004F5AC7">
        <w:rPr>
          <w:rFonts w:asciiTheme="minorHAnsi" w:eastAsia="Arial" w:hAnsiTheme="minorHAnsi" w:cs="Calibri"/>
          <w:color w:val="auto"/>
          <w:sz w:val="24"/>
          <w:szCs w:val="24"/>
          <w:u w:color="525252"/>
        </w:rPr>
        <w:t xml:space="preserve">; </w:t>
      </w:r>
      <w:r w:rsidRPr="0095253E">
        <w:rPr>
          <w:rFonts w:asciiTheme="minorHAnsi" w:hAnsiTheme="minorHAnsi" w:cs="Calibri"/>
          <w:color w:val="auto"/>
          <w:sz w:val="24"/>
          <w:szCs w:val="24"/>
        </w:rPr>
        <w:t xml:space="preserve">Maria Lourdes P. </w:t>
      </w:r>
      <w:proofErr w:type="spellStart"/>
      <w:r w:rsidRPr="0095253E">
        <w:rPr>
          <w:rFonts w:asciiTheme="minorHAnsi" w:hAnsiTheme="minorHAnsi" w:cs="Calibri"/>
          <w:color w:val="auto"/>
          <w:sz w:val="24"/>
          <w:szCs w:val="24"/>
        </w:rPr>
        <w:t>Nocum</w:t>
      </w:r>
      <w:proofErr w:type="spellEnd"/>
      <w:r w:rsidRPr="0095253E">
        <w:rPr>
          <w:rFonts w:asciiTheme="minorHAnsi" w:hAnsiTheme="minorHAnsi" w:cs="Calibri"/>
          <w:color w:val="auto"/>
          <w:sz w:val="24"/>
          <w:szCs w:val="24"/>
        </w:rPr>
        <w:t>, MD, FPCP, FPCCP</w:t>
      </w:r>
    </w:p>
    <w:p w14:paraId="5CB08154" w14:textId="77777777" w:rsidR="00FF110A" w:rsidRDefault="00FF110A" w:rsidP="00FF110A">
      <w:pPr>
        <w:pStyle w:val="Body"/>
        <w:spacing w:line="360" w:lineRule="auto"/>
        <w:rPr>
          <w:rFonts w:asciiTheme="minorHAnsi" w:eastAsia="Arial" w:hAnsiTheme="minorHAnsi" w:cs="Calibri"/>
          <w:color w:val="auto"/>
          <w:sz w:val="24"/>
          <w:szCs w:val="24"/>
          <w:u w:color="525252"/>
        </w:rPr>
      </w:pPr>
    </w:p>
    <w:p w14:paraId="7DF9BBB1" w14:textId="77777777" w:rsidR="009119FD" w:rsidRDefault="009119FD" w:rsidP="00FF110A">
      <w:pPr>
        <w:pStyle w:val="Body"/>
        <w:spacing w:line="360" w:lineRule="auto"/>
        <w:jc w:val="center"/>
        <w:rPr>
          <w:rFonts w:asciiTheme="minorHAnsi" w:eastAsia="Arial" w:hAnsiTheme="minorHAnsi" w:cs="Calibri"/>
          <w:color w:val="auto"/>
          <w:sz w:val="20"/>
          <w:szCs w:val="20"/>
          <w:u w:color="000000"/>
        </w:rPr>
      </w:pPr>
      <w:r w:rsidRPr="009119FD">
        <w:rPr>
          <w:rFonts w:asciiTheme="minorHAnsi" w:hAnsiTheme="minorHAnsi" w:cs="Calibri"/>
          <w:color w:val="auto"/>
          <w:sz w:val="20"/>
          <w:szCs w:val="20"/>
          <w:u w:color="000000"/>
          <w:vertAlign w:val="superscript"/>
        </w:rPr>
        <w:t>1</w:t>
      </w:r>
      <w:r w:rsidR="001120AE" w:rsidRPr="00335427">
        <w:rPr>
          <w:rFonts w:asciiTheme="minorHAnsi" w:hAnsiTheme="minorHAnsi" w:cs="Calibri"/>
          <w:color w:val="auto"/>
          <w:sz w:val="20"/>
          <w:szCs w:val="20"/>
          <w:u w:color="000000"/>
        </w:rPr>
        <w:t>Department of Internal Medicine</w:t>
      </w:r>
      <w:r w:rsidR="001120AE" w:rsidRPr="00335427">
        <w:rPr>
          <w:rFonts w:asciiTheme="minorHAnsi" w:eastAsia="Arial" w:hAnsiTheme="minorHAnsi" w:cs="Calibri"/>
          <w:color w:val="auto"/>
          <w:sz w:val="20"/>
          <w:szCs w:val="20"/>
          <w:u w:color="000000"/>
        </w:rPr>
        <w:t xml:space="preserve">, </w:t>
      </w:r>
      <w:r w:rsidR="00EC3631" w:rsidRPr="00335427">
        <w:rPr>
          <w:rFonts w:asciiTheme="minorHAnsi" w:hAnsiTheme="minorHAnsi" w:cs="Calibri"/>
          <w:color w:val="auto"/>
          <w:sz w:val="20"/>
          <w:szCs w:val="20"/>
          <w:u w:color="000000"/>
        </w:rPr>
        <w:t>Dr. Paulino J. Garcia Memorial Research and Medical Center</w:t>
      </w:r>
      <w:r w:rsidR="00111B09" w:rsidRPr="00335427">
        <w:rPr>
          <w:rFonts w:asciiTheme="minorHAnsi" w:hAnsiTheme="minorHAnsi" w:cs="Calibri"/>
          <w:color w:val="auto"/>
          <w:sz w:val="20"/>
          <w:szCs w:val="20"/>
          <w:u w:color="000000"/>
        </w:rPr>
        <w:t>, Cabanatuan City, Nueva Ecija, Philippines</w:t>
      </w:r>
    </w:p>
    <w:p w14:paraId="21C36BF9" w14:textId="70A27859" w:rsidR="0096064F" w:rsidRPr="00335427" w:rsidRDefault="009119FD" w:rsidP="00FF110A">
      <w:pPr>
        <w:pStyle w:val="Body"/>
        <w:spacing w:line="360" w:lineRule="auto"/>
        <w:jc w:val="center"/>
        <w:rPr>
          <w:rFonts w:asciiTheme="minorHAnsi" w:eastAsia="Arial" w:hAnsiTheme="minorHAnsi" w:cs="Calibri"/>
          <w:color w:val="auto"/>
          <w:sz w:val="20"/>
          <w:szCs w:val="20"/>
          <w:u w:color="000000"/>
        </w:rPr>
      </w:pPr>
      <w:r w:rsidRPr="009119FD">
        <w:rPr>
          <w:rFonts w:asciiTheme="minorHAnsi" w:eastAsia="Arial" w:hAnsiTheme="minorHAnsi" w:cs="Calibri"/>
          <w:color w:val="auto"/>
          <w:sz w:val="20"/>
          <w:szCs w:val="20"/>
          <w:u w:color="000000"/>
          <w:vertAlign w:val="superscript"/>
        </w:rPr>
        <w:t>2</w:t>
      </w:r>
      <w:r w:rsidR="0095098E" w:rsidRPr="00335427">
        <w:rPr>
          <w:rFonts w:asciiTheme="minorHAnsi" w:hAnsiTheme="minorHAnsi" w:cs="Calibri"/>
          <w:color w:val="auto"/>
          <w:sz w:val="20"/>
          <w:szCs w:val="20"/>
          <w:u w:color="000000"/>
        </w:rPr>
        <w:t>Dr. Paulino J. Garcia Memorial Research and Medical Center</w:t>
      </w:r>
      <w:r w:rsidR="00267364" w:rsidRPr="00335427">
        <w:rPr>
          <w:rFonts w:asciiTheme="minorHAnsi" w:hAnsiTheme="minorHAnsi" w:cs="Calibri"/>
          <w:color w:val="auto"/>
          <w:sz w:val="20"/>
          <w:szCs w:val="20"/>
          <w:u w:color="000000"/>
        </w:rPr>
        <w:t xml:space="preserve"> Programmatic Management of</w:t>
      </w:r>
      <w:r w:rsidR="00642F75" w:rsidRPr="00335427">
        <w:rPr>
          <w:rFonts w:asciiTheme="minorHAnsi" w:hAnsiTheme="minorHAnsi" w:cs="Calibri"/>
          <w:color w:val="auto"/>
          <w:sz w:val="20"/>
          <w:szCs w:val="20"/>
          <w:u w:color="000000"/>
        </w:rPr>
        <w:t xml:space="preserve"> </w:t>
      </w:r>
      <w:r w:rsidR="00267364" w:rsidRPr="00335427">
        <w:rPr>
          <w:rFonts w:asciiTheme="minorHAnsi" w:hAnsiTheme="minorHAnsi" w:cs="Calibri"/>
          <w:color w:val="auto"/>
          <w:sz w:val="20"/>
          <w:szCs w:val="20"/>
          <w:u w:color="000000"/>
        </w:rPr>
        <w:t>Drug</w:t>
      </w:r>
      <w:r w:rsidR="00EC3631" w:rsidRPr="00335427">
        <w:rPr>
          <w:rFonts w:asciiTheme="minorHAnsi" w:hAnsiTheme="minorHAnsi" w:cs="Calibri"/>
          <w:color w:val="auto"/>
          <w:sz w:val="20"/>
          <w:szCs w:val="20"/>
          <w:u w:color="000000"/>
        </w:rPr>
        <w:t xml:space="preserve"> </w:t>
      </w:r>
      <w:r w:rsidR="00267364" w:rsidRPr="00335427">
        <w:rPr>
          <w:rFonts w:asciiTheme="minorHAnsi" w:hAnsiTheme="minorHAnsi" w:cs="Calibri"/>
          <w:color w:val="auto"/>
          <w:sz w:val="20"/>
          <w:szCs w:val="20"/>
          <w:u w:color="000000"/>
        </w:rPr>
        <w:t>Resistant Tuberculosis Satellite Treatment Center (PMDT STC)</w:t>
      </w:r>
    </w:p>
    <w:p w14:paraId="17D6C3F2" w14:textId="77777777" w:rsidR="007824C7" w:rsidRDefault="007824C7" w:rsidP="007824C7">
      <w:pPr>
        <w:pStyle w:val="Body"/>
        <w:spacing w:line="360" w:lineRule="auto"/>
        <w:jc w:val="center"/>
        <w:rPr>
          <w:rFonts w:asciiTheme="minorHAnsi" w:eastAsia="Arial" w:hAnsiTheme="minorHAnsi" w:cs="Calibri"/>
          <w:b/>
          <w:bCs/>
          <w:color w:val="auto"/>
          <w:sz w:val="24"/>
          <w:szCs w:val="24"/>
          <w:u w:color="000000"/>
        </w:rPr>
      </w:pPr>
    </w:p>
    <w:p w14:paraId="6633314C" w14:textId="6252A6D2" w:rsidR="004D1358" w:rsidRPr="007824C7" w:rsidRDefault="007824C7" w:rsidP="007824C7">
      <w:pPr>
        <w:pStyle w:val="Body"/>
        <w:spacing w:line="360" w:lineRule="auto"/>
        <w:jc w:val="center"/>
        <w:rPr>
          <w:rFonts w:asciiTheme="minorHAnsi" w:eastAsia="Arial" w:hAnsiTheme="minorHAnsi" w:cs="Calibri"/>
          <w:b/>
          <w:bCs/>
          <w:color w:val="auto"/>
          <w:sz w:val="24"/>
          <w:szCs w:val="24"/>
          <w:u w:color="000000"/>
        </w:rPr>
      </w:pPr>
      <w:r w:rsidRPr="007824C7">
        <w:rPr>
          <w:rFonts w:asciiTheme="minorHAnsi" w:eastAsia="Arial" w:hAnsiTheme="minorHAnsi" w:cs="Calibri"/>
          <w:b/>
          <w:bCs/>
          <w:color w:val="auto"/>
          <w:sz w:val="24"/>
          <w:szCs w:val="24"/>
          <w:u w:color="000000"/>
        </w:rPr>
        <w:t>ABSTRACT</w:t>
      </w:r>
    </w:p>
    <w:p w14:paraId="39C24BDC" w14:textId="0E0194A5" w:rsidR="00EC3631" w:rsidRPr="0095253E" w:rsidRDefault="00EC3631" w:rsidP="00EC3631">
      <w:pPr>
        <w:pStyle w:val="Body"/>
        <w:widowControl w:val="0"/>
        <w:spacing w:line="360" w:lineRule="auto"/>
        <w:jc w:val="both"/>
        <w:rPr>
          <w:rFonts w:asciiTheme="minorHAnsi" w:hAnsiTheme="minorHAnsi" w:cs="Calibri"/>
          <w:b/>
          <w:bCs/>
          <w:color w:val="auto"/>
          <w:sz w:val="24"/>
          <w:szCs w:val="24"/>
          <w:u w:color="000000"/>
        </w:rPr>
      </w:pPr>
      <w:r w:rsidRPr="0095253E">
        <w:rPr>
          <w:rFonts w:asciiTheme="minorHAnsi" w:hAnsiTheme="minorHAnsi" w:cs="Calibri"/>
          <w:b/>
          <w:bCs/>
          <w:color w:val="auto"/>
          <w:sz w:val="24"/>
          <w:szCs w:val="24"/>
          <w:u w:color="000000"/>
        </w:rPr>
        <w:t>Introduction:</w:t>
      </w:r>
    </w:p>
    <w:p w14:paraId="7F06A34F" w14:textId="03EFA467" w:rsidR="009B583B" w:rsidRPr="000A3B84" w:rsidRDefault="00772BD9" w:rsidP="000A3B84">
      <w:pPr>
        <w:pStyle w:val="Body"/>
        <w:widowControl w:val="0"/>
        <w:spacing w:line="360" w:lineRule="auto"/>
        <w:ind w:firstLine="720"/>
        <w:jc w:val="both"/>
        <w:rPr>
          <w:rFonts w:asciiTheme="minorHAnsi" w:hAnsiTheme="minorHAnsi" w:cs="Calibri"/>
          <w:color w:val="auto"/>
          <w:sz w:val="24"/>
          <w:szCs w:val="24"/>
        </w:rPr>
      </w:pPr>
      <w:r w:rsidRPr="0095253E">
        <w:rPr>
          <w:rFonts w:asciiTheme="minorHAnsi" w:hAnsiTheme="minorHAnsi" w:cs="Calibri"/>
          <w:color w:val="auto"/>
          <w:sz w:val="24"/>
          <w:szCs w:val="24"/>
          <w:u w:color="000000"/>
        </w:rPr>
        <w:t>Drug resistant tuberculosis (DR-TB) poses significant challenges to the control and successful eradication and management of TB worldwide</w:t>
      </w:r>
      <w:r w:rsidR="00BE63BC" w:rsidRPr="0095253E">
        <w:rPr>
          <w:rFonts w:asciiTheme="minorHAnsi" w:hAnsiTheme="minorHAnsi" w:cs="Calibri"/>
          <w:color w:val="auto"/>
          <w:sz w:val="24"/>
          <w:szCs w:val="24"/>
          <w:u w:color="000000"/>
        </w:rPr>
        <w:t xml:space="preserve">. </w:t>
      </w:r>
      <w:r w:rsidR="006E39DB">
        <w:rPr>
          <w:rFonts w:asciiTheme="minorHAnsi" w:hAnsiTheme="minorHAnsi" w:cs="Calibri"/>
          <w:color w:val="auto"/>
          <w:sz w:val="24"/>
          <w:szCs w:val="24"/>
        </w:rPr>
        <w:t xml:space="preserve"> MDR-TB treatment outcome is the most</w:t>
      </w:r>
      <w:r w:rsidR="006A107B" w:rsidRPr="0095253E">
        <w:rPr>
          <w:rFonts w:asciiTheme="minorHAnsi" w:hAnsiTheme="minorHAnsi" w:cs="Calibri"/>
          <w:color w:val="auto"/>
          <w:sz w:val="24"/>
          <w:szCs w:val="24"/>
        </w:rPr>
        <w:t xml:space="preserve"> important indicator in WHO’s End TB strategy</w:t>
      </w:r>
      <w:r w:rsidR="006A107B">
        <w:rPr>
          <w:rFonts w:asciiTheme="minorHAnsi" w:hAnsiTheme="minorHAnsi" w:cs="Calibri"/>
          <w:color w:val="auto"/>
          <w:sz w:val="24"/>
          <w:szCs w:val="24"/>
        </w:rPr>
        <w:t xml:space="preserve">. </w:t>
      </w:r>
      <w:r w:rsidR="00BE63BC" w:rsidRPr="0095253E">
        <w:rPr>
          <w:rFonts w:asciiTheme="minorHAnsi" w:hAnsiTheme="minorHAnsi" w:cs="Calibri"/>
          <w:color w:val="auto"/>
          <w:sz w:val="24"/>
          <w:szCs w:val="24"/>
        </w:rPr>
        <w:t>Tracking of treatment outcomes over time</w:t>
      </w:r>
      <w:r w:rsidR="00D23F95">
        <w:rPr>
          <w:rFonts w:asciiTheme="minorHAnsi" w:hAnsiTheme="minorHAnsi" w:cs="Calibri"/>
          <w:color w:val="auto"/>
          <w:sz w:val="24"/>
          <w:szCs w:val="24"/>
        </w:rPr>
        <w:t xml:space="preserve"> </w:t>
      </w:r>
      <w:r w:rsidR="00BE63BC" w:rsidRPr="0095253E">
        <w:rPr>
          <w:rFonts w:asciiTheme="minorHAnsi" w:hAnsiTheme="minorHAnsi" w:cs="Calibri"/>
          <w:color w:val="auto"/>
          <w:sz w:val="24"/>
          <w:szCs w:val="24"/>
        </w:rPr>
        <w:t>is substantial in evaluating the treatment success rate.</w:t>
      </w:r>
      <w:r w:rsidR="005E2363">
        <w:rPr>
          <w:rFonts w:asciiTheme="minorHAnsi" w:hAnsiTheme="minorHAnsi" w:cs="Calibri"/>
          <w:color w:val="auto"/>
          <w:sz w:val="24"/>
          <w:szCs w:val="24"/>
        </w:rPr>
        <w:t xml:space="preserve"> </w:t>
      </w:r>
      <w:r w:rsidR="00D67E61">
        <w:rPr>
          <w:rFonts w:asciiTheme="minorHAnsi" w:hAnsiTheme="minorHAnsi" w:cs="Calibri"/>
          <w:color w:val="auto"/>
          <w:sz w:val="24"/>
          <w:szCs w:val="24"/>
        </w:rPr>
        <w:t xml:space="preserve">In 2020, the Philippines has the highest </w:t>
      </w:r>
      <w:r w:rsidR="002B1334">
        <w:rPr>
          <w:rFonts w:asciiTheme="minorHAnsi" w:hAnsiTheme="minorHAnsi" w:cs="Calibri"/>
          <w:color w:val="auto"/>
          <w:sz w:val="24"/>
          <w:szCs w:val="24"/>
        </w:rPr>
        <w:t>TB incidence</w:t>
      </w:r>
      <w:r w:rsidR="00D67E61">
        <w:rPr>
          <w:rFonts w:asciiTheme="minorHAnsi" w:hAnsiTheme="minorHAnsi" w:cs="Calibri"/>
          <w:color w:val="auto"/>
          <w:sz w:val="24"/>
          <w:szCs w:val="24"/>
        </w:rPr>
        <w:t xml:space="preserve"> rate in Asia</w:t>
      </w:r>
      <w:r w:rsidR="002B1334">
        <w:rPr>
          <w:rFonts w:asciiTheme="minorHAnsi" w:hAnsiTheme="minorHAnsi" w:cs="Calibri"/>
          <w:color w:val="auto"/>
          <w:sz w:val="24"/>
          <w:szCs w:val="24"/>
        </w:rPr>
        <w:t>, 4</w:t>
      </w:r>
      <w:r w:rsidR="002B1334" w:rsidRPr="002B1334">
        <w:rPr>
          <w:rFonts w:asciiTheme="minorHAnsi" w:hAnsiTheme="minorHAnsi" w:cs="Calibri"/>
          <w:color w:val="auto"/>
          <w:sz w:val="24"/>
          <w:szCs w:val="24"/>
          <w:vertAlign w:val="superscript"/>
        </w:rPr>
        <w:t>th</w:t>
      </w:r>
      <w:r w:rsidR="002B1334">
        <w:rPr>
          <w:rFonts w:asciiTheme="minorHAnsi" w:hAnsiTheme="minorHAnsi" w:cs="Calibri"/>
          <w:color w:val="auto"/>
          <w:sz w:val="24"/>
          <w:szCs w:val="24"/>
        </w:rPr>
        <w:t xml:space="preserve"> among 30 high TB burden co</w:t>
      </w:r>
      <w:r w:rsidR="00EC4639">
        <w:rPr>
          <w:rFonts w:asciiTheme="minorHAnsi" w:hAnsiTheme="minorHAnsi" w:cs="Calibri"/>
          <w:color w:val="auto"/>
          <w:sz w:val="24"/>
          <w:szCs w:val="24"/>
        </w:rPr>
        <w:t>untries, 7</w:t>
      </w:r>
      <w:r w:rsidR="00EC4639" w:rsidRPr="00EC4639">
        <w:rPr>
          <w:rFonts w:asciiTheme="minorHAnsi" w:hAnsiTheme="minorHAnsi" w:cs="Calibri"/>
          <w:color w:val="auto"/>
          <w:sz w:val="24"/>
          <w:szCs w:val="24"/>
          <w:vertAlign w:val="superscript"/>
        </w:rPr>
        <w:t>th</w:t>
      </w:r>
      <w:r w:rsidR="00EC4639">
        <w:rPr>
          <w:rFonts w:asciiTheme="minorHAnsi" w:hAnsiTheme="minorHAnsi" w:cs="Calibri"/>
          <w:color w:val="auto"/>
          <w:sz w:val="24"/>
          <w:szCs w:val="24"/>
        </w:rPr>
        <w:t xml:space="preserve"> among high MDR-TB burden countries, one of the 18 countries </w:t>
      </w:r>
      <w:r w:rsidR="008A1844">
        <w:rPr>
          <w:rFonts w:asciiTheme="minorHAnsi" w:hAnsiTheme="minorHAnsi" w:cs="Calibri"/>
          <w:color w:val="auto"/>
          <w:sz w:val="24"/>
          <w:szCs w:val="24"/>
        </w:rPr>
        <w:t>with more than 80% co</w:t>
      </w:r>
      <w:r w:rsidR="001532D3">
        <w:rPr>
          <w:rFonts w:asciiTheme="minorHAnsi" w:hAnsiTheme="minorHAnsi" w:cs="Calibri"/>
          <w:color w:val="auto"/>
          <w:sz w:val="24"/>
          <w:szCs w:val="24"/>
        </w:rPr>
        <w:t>verage of rifampicin resistance test,</w:t>
      </w:r>
      <w:r w:rsidR="00C76A7D">
        <w:rPr>
          <w:rFonts w:asciiTheme="minorHAnsi" w:hAnsiTheme="minorHAnsi" w:cs="Calibri"/>
          <w:color w:val="auto"/>
          <w:sz w:val="24"/>
          <w:szCs w:val="24"/>
        </w:rPr>
        <w:t xml:space="preserve"> and one among the 10 countries with increased gap betwee</w:t>
      </w:r>
      <w:r w:rsidR="005E68BA">
        <w:rPr>
          <w:rFonts w:asciiTheme="minorHAnsi" w:hAnsiTheme="minorHAnsi" w:cs="Calibri"/>
          <w:color w:val="auto"/>
          <w:sz w:val="24"/>
          <w:szCs w:val="24"/>
        </w:rPr>
        <w:t xml:space="preserve">n the estimated global incidence of MDR-TB and the number of people </w:t>
      </w:r>
      <w:r w:rsidR="007334B7">
        <w:rPr>
          <w:rFonts w:asciiTheme="minorHAnsi" w:hAnsiTheme="minorHAnsi" w:cs="Calibri"/>
          <w:color w:val="auto"/>
          <w:sz w:val="24"/>
          <w:szCs w:val="24"/>
        </w:rPr>
        <w:t>enrolled in the treatment.</w:t>
      </w:r>
      <w:r w:rsidR="00BE63BC" w:rsidRPr="0095253E">
        <w:rPr>
          <w:rFonts w:asciiTheme="minorHAnsi" w:hAnsiTheme="minorHAnsi" w:cs="Calibri"/>
          <w:color w:val="auto"/>
          <w:sz w:val="24"/>
          <w:szCs w:val="24"/>
        </w:rPr>
        <w:t xml:space="preserve"> The increasing number of unfavorable treatment outcome could put the community in danger for the transmission of resistant forms of tuberculosis. </w:t>
      </w:r>
      <w:r w:rsidR="00765486" w:rsidRPr="0095253E">
        <w:rPr>
          <w:rFonts w:asciiTheme="minorHAnsi" w:hAnsiTheme="minorHAnsi" w:cs="Calibri"/>
          <w:color w:val="auto"/>
          <w:sz w:val="24"/>
          <w:szCs w:val="24"/>
        </w:rPr>
        <w:t>MDR-TB is more difficult to treat than drug-susceptible TB</w:t>
      </w:r>
      <w:r w:rsidR="00765486">
        <w:rPr>
          <w:rFonts w:asciiTheme="minorHAnsi" w:hAnsiTheme="minorHAnsi" w:cs="Calibri"/>
          <w:color w:val="auto"/>
          <w:sz w:val="24"/>
          <w:szCs w:val="24"/>
        </w:rPr>
        <w:t xml:space="preserve"> due to various k</w:t>
      </w:r>
      <w:r w:rsidR="00765486" w:rsidRPr="0095253E">
        <w:rPr>
          <w:rFonts w:asciiTheme="minorHAnsi" w:hAnsiTheme="minorHAnsi" w:cs="Calibri"/>
          <w:color w:val="auto"/>
          <w:sz w:val="24"/>
          <w:szCs w:val="24"/>
        </w:rPr>
        <w:t>ey problem</w:t>
      </w:r>
      <w:r w:rsidR="00765486">
        <w:rPr>
          <w:rFonts w:asciiTheme="minorHAnsi" w:hAnsiTheme="minorHAnsi" w:cs="Calibri"/>
          <w:color w:val="auto"/>
          <w:sz w:val="24"/>
          <w:szCs w:val="24"/>
        </w:rPr>
        <w:t>s such as</w:t>
      </w:r>
      <w:r w:rsidR="00765486" w:rsidRPr="0095253E">
        <w:rPr>
          <w:rFonts w:asciiTheme="minorHAnsi" w:hAnsiTheme="minorHAnsi" w:cs="Calibri"/>
          <w:color w:val="auto"/>
          <w:sz w:val="24"/>
          <w:szCs w:val="24"/>
        </w:rPr>
        <w:t xml:space="preserve"> limited availability of effective drugs, the reduce efficacy of second-line drugs, an </w:t>
      </w:r>
      <w:r w:rsidR="004B2024" w:rsidRPr="0095253E">
        <w:rPr>
          <w:rFonts w:asciiTheme="minorHAnsi" w:hAnsiTheme="minorHAnsi" w:cs="Calibri"/>
          <w:color w:val="auto"/>
          <w:sz w:val="24"/>
          <w:szCs w:val="24"/>
        </w:rPr>
        <w:t>increased</w:t>
      </w:r>
      <w:r w:rsidR="00765486" w:rsidRPr="0095253E">
        <w:rPr>
          <w:rFonts w:asciiTheme="minorHAnsi" w:hAnsiTheme="minorHAnsi" w:cs="Calibri"/>
          <w:color w:val="auto"/>
          <w:sz w:val="24"/>
          <w:szCs w:val="24"/>
        </w:rPr>
        <w:t xml:space="preserve"> number of adverse drug reactions, and the long duration of therapy.</w:t>
      </w:r>
      <w:r w:rsidR="00765486">
        <w:rPr>
          <w:rFonts w:asciiTheme="minorHAnsi" w:hAnsiTheme="minorHAnsi" w:cs="Calibri"/>
          <w:color w:val="auto"/>
          <w:sz w:val="24"/>
          <w:szCs w:val="24"/>
        </w:rPr>
        <w:t xml:space="preserve"> </w:t>
      </w:r>
      <w:r w:rsidR="00BE63BC" w:rsidRPr="0095253E">
        <w:rPr>
          <w:rFonts w:asciiTheme="minorHAnsi" w:hAnsiTheme="minorHAnsi" w:cs="Calibri"/>
          <w:color w:val="auto"/>
          <w:sz w:val="24"/>
          <w:szCs w:val="24"/>
        </w:rPr>
        <w:t xml:space="preserve">There are several controversies regarding the treatment guidelines for MDR-TB such as the number of anti-TB drugs required, the required duration of parenteral drug administration, the role of standardized versus individualized regimens, and the contribution of therapy. </w:t>
      </w:r>
      <w:r w:rsidR="000913A4" w:rsidRPr="0095253E">
        <w:rPr>
          <w:rFonts w:asciiTheme="minorHAnsi" w:hAnsiTheme="minorHAnsi" w:cs="Calibri"/>
          <w:color w:val="auto"/>
          <w:sz w:val="24"/>
          <w:szCs w:val="24"/>
        </w:rPr>
        <w:t xml:space="preserve">It is valuable to educate the community to reduce unfavorable treatment outcome. </w:t>
      </w:r>
      <w:r w:rsidR="00BE63BC" w:rsidRPr="0095253E">
        <w:rPr>
          <w:rFonts w:asciiTheme="minorHAnsi" w:hAnsiTheme="minorHAnsi" w:cs="Calibri"/>
          <w:color w:val="auto"/>
          <w:sz w:val="24"/>
          <w:szCs w:val="24"/>
        </w:rPr>
        <w:t xml:space="preserve">Improving MDR-TB </w:t>
      </w:r>
      <w:r w:rsidR="00BE63BC" w:rsidRPr="0095253E">
        <w:rPr>
          <w:rFonts w:asciiTheme="minorHAnsi" w:hAnsiTheme="minorHAnsi" w:cs="Calibri"/>
          <w:color w:val="auto"/>
          <w:sz w:val="24"/>
          <w:szCs w:val="24"/>
        </w:rPr>
        <w:lastRenderedPageBreak/>
        <w:t xml:space="preserve">treatment outcomes is one of the five priority actions recommended by WHO to address the global MDR-TB crisis, with a target of 75% treatment success. The predictors of favorable treatment outcomes for people with MDR-TB vary according to context. </w:t>
      </w:r>
    </w:p>
    <w:p w14:paraId="1CEBD0A2" w14:textId="0A447344" w:rsidR="00EC3631" w:rsidRPr="0095253E" w:rsidRDefault="00EC3631" w:rsidP="00EC3631">
      <w:pPr>
        <w:pStyle w:val="Body"/>
        <w:widowControl w:val="0"/>
        <w:spacing w:line="360" w:lineRule="auto"/>
        <w:jc w:val="both"/>
        <w:rPr>
          <w:rFonts w:asciiTheme="minorHAnsi" w:hAnsiTheme="minorHAnsi" w:cs="Calibri"/>
          <w:b/>
          <w:bCs/>
          <w:color w:val="auto"/>
          <w:sz w:val="24"/>
          <w:szCs w:val="24"/>
          <w:u w:color="000000"/>
        </w:rPr>
      </w:pPr>
      <w:r w:rsidRPr="0095253E">
        <w:rPr>
          <w:rFonts w:asciiTheme="minorHAnsi" w:hAnsiTheme="minorHAnsi" w:cs="Calibri"/>
          <w:b/>
          <w:bCs/>
          <w:color w:val="auto"/>
          <w:sz w:val="24"/>
          <w:szCs w:val="24"/>
          <w:u w:color="000000"/>
        </w:rPr>
        <w:t>Methods:</w:t>
      </w:r>
    </w:p>
    <w:p w14:paraId="3B87EE3D" w14:textId="02959E54" w:rsidR="00A712D5" w:rsidRPr="005A18A1" w:rsidRDefault="00BE63BC" w:rsidP="005A18A1">
      <w:pPr>
        <w:spacing w:line="360" w:lineRule="auto"/>
        <w:ind w:firstLine="720"/>
        <w:jc w:val="both"/>
        <w:rPr>
          <w:rFonts w:cs="Calibri"/>
          <w:vertAlign w:val="superscript"/>
        </w:rPr>
      </w:pPr>
      <w:r w:rsidRPr="0095253E">
        <w:rPr>
          <w:rFonts w:cs="Calibri"/>
        </w:rPr>
        <w:t xml:space="preserve">A retrospective, observational analysis study design was conducted at the DR. </w:t>
      </w:r>
      <w:proofErr w:type="spellStart"/>
      <w:r w:rsidRPr="0095253E">
        <w:rPr>
          <w:rFonts w:cs="Calibri"/>
        </w:rPr>
        <w:t>PJGMRMC</w:t>
      </w:r>
      <w:proofErr w:type="spellEnd"/>
      <w:r w:rsidRPr="0095253E">
        <w:rPr>
          <w:rFonts w:cs="Calibri"/>
        </w:rPr>
        <w:t xml:space="preserve"> </w:t>
      </w:r>
      <w:r w:rsidR="00D37E93">
        <w:rPr>
          <w:rFonts w:cs="Calibri"/>
        </w:rPr>
        <w:t xml:space="preserve">PMDT </w:t>
      </w:r>
      <w:r w:rsidRPr="0095253E">
        <w:rPr>
          <w:rFonts w:cs="Calibri"/>
        </w:rPr>
        <w:t>STC between August 01, 2022 to May 31, 2023</w:t>
      </w:r>
      <w:r w:rsidR="000913A4">
        <w:rPr>
          <w:rFonts w:cs="Calibri"/>
        </w:rPr>
        <w:t xml:space="preserve"> to all </w:t>
      </w:r>
      <w:r w:rsidR="000913A4" w:rsidRPr="0095253E">
        <w:rPr>
          <w:rFonts w:cs="Calibri"/>
        </w:rPr>
        <w:t>registered DR-TB</w:t>
      </w:r>
      <w:r w:rsidR="000913A4">
        <w:rPr>
          <w:rFonts w:cs="Calibri"/>
        </w:rPr>
        <w:t xml:space="preserve"> patient</w:t>
      </w:r>
      <w:r w:rsidR="00A527B3">
        <w:rPr>
          <w:rFonts w:cs="Calibri"/>
        </w:rPr>
        <w:t>s</w:t>
      </w:r>
      <w:r w:rsidR="000913A4">
        <w:rPr>
          <w:rFonts w:cs="Calibri"/>
        </w:rPr>
        <w:t xml:space="preserve"> with assigned treatment outcome</w:t>
      </w:r>
      <w:r w:rsidR="000913A4" w:rsidRPr="0095253E">
        <w:rPr>
          <w:rFonts w:cs="Calibri"/>
        </w:rPr>
        <w:t xml:space="preserve"> </w:t>
      </w:r>
      <w:r w:rsidR="00A527B3">
        <w:rPr>
          <w:rFonts w:cs="Calibri"/>
        </w:rPr>
        <w:t xml:space="preserve">listed from </w:t>
      </w:r>
      <w:r w:rsidR="000913A4" w:rsidRPr="0095253E">
        <w:rPr>
          <w:rFonts w:cs="Calibri"/>
        </w:rPr>
        <w:t>July 27, 2015 to December 31, 2021</w:t>
      </w:r>
      <w:r w:rsidRPr="0095253E">
        <w:rPr>
          <w:rFonts w:cs="Calibri"/>
        </w:rPr>
        <w:t xml:space="preserve">. Patients were assessed for eligibility based on the inclusion and exclusion criteria. </w:t>
      </w:r>
      <w:r w:rsidRPr="0095253E">
        <w:rPr>
          <w:rFonts w:cstheme="minorHAnsi"/>
        </w:rPr>
        <w:t xml:space="preserve">There are five stratum which represent the treatment outcomes (Cured, Treatment Completed, Treatment Failed, Died, Lost to follow-up). </w:t>
      </w:r>
      <w:r w:rsidRPr="0095253E">
        <w:rPr>
          <w:rFonts w:cs="Calibri"/>
        </w:rPr>
        <w:t>The main outcome variable for the study was DR-TB treatment outcome while the other explanatory variables were the socio-demographic status and the clinical characteristics of DR – TB patients. Various factors have been found to be associated and contributing to successful or unsuccessful treatment outcome among MDR-TB.</w:t>
      </w:r>
      <w:r w:rsidR="00A527B3">
        <w:rPr>
          <w:rFonts w:cs="Calibri"/>
        </w:rPr>
        <w:t xml:space="preserve"> </w:t>
      </w:r>
      <w:r w:rsidRPr="0095253E">
        <w:rPr>
          <w:rFonts w:cs="Calibri"/>
        </w:rPr>
        <w:t>The study was submitted to Institutional Review Board for ethics assessment and clearance. A designed data extraction tool</w:t>
      </w:r>
      <w:r w:rsidR="00A712D5">
        <w:rPr>
          <w:rFonts w:cs="Calibri"/>
        </w:rPr>
        <w:t xml:space="preserve"> </w:t>
      </w:r>
      <w:r w:rsidRPr="0095253E">
        <w:rPr>
          <w:rFonts w:cs="Calibri"/>
        </w:rPr>
        <w:t>was used to gather data</w:t>
      </w:r>
      <w:r w:rsidR="00A712D5">
        <w:rPr>
          <w:rFonts w:cs="Calibri"/>
        </w:rPr>
        <w:t>.</w:t>
      </w:r>
      <w:r w:rsidRPr="0095253E">
        <w:rPr>
          <w:rFonts w:cs="Calibri"/>
        </w:rPr>
        <w:t xml:space="preserve"> No personal identifiers were obtained and used to ensure anonymity. All of the extracted </w:t>
      </w:r>
      <w:r w:rsidR="00A527B3" w:rsidRPr="0095253E">
        <w:rPr>
          <w:rFonts w:cs="Calibri"/>
        </w:rPr>
        <w:t>information</w:t>
      </w:r>
      <w:r w:rsidRPr="0095253E">
        <w:rPr>
          <w:rFonts w:cs="Calibri"/>
        </w:rPr>
        <w:t xml:space="preserve"> w</w:t>
      </w:r>
      <w:r w:rsidR="00A527B3">
        <w:rPr>
          <w:rFonts w:cs="Calibri"/>
        </w:rPr>
        <w:t>as</w:t>
      </w:r>
      <w:r w:rsidRPr="0095253E">
        <w:rPr>
          <w:rFonts w:cs="Calibri"/>
        </w:rPr>
        <w:t xml:space="preserve"> audited and verified to check for completeness and quality. Data collected were encoded, entered, and analyzed using Statistical Package for Social Science software Version 25. Descriptive Analysis such as frequency, percentage and standard deviation and logistic regression were done to assess the socio-demographic status and the clinical characteristics of DR – TB patients. Multivariate binary logistic regression analysis was conducted to determine the final factors associated with successful outcomes statistically significant (p &lt; 0.05). </w:t>
      </w:r>
      <w:proofErr w:type="spellStart"/>
      <w:r w:rsidRPr="0095253E">
        <w:rPr>
          <w:rFonts w:cs="Calibri"/>
          <w:shd w:val="clear" w:color="auto" w:fill="FFFFFF"/>
        </w:rPr>
        <w:t>Hosmere</w:t>
      </w:r>
      <w:proofErr w:type="spellEnd"/>
      <w:r w:rsidRPr="0095253E">
        <w:rPr>
          <w:rFonts w:cs="Calibri"/>
          <w:shd w:val="clear" w:color="auto" w:fill="FFFFFF"/>
        </w:rPr>
        <w:t xml:space="preserve"> </w:t>
      </w:r>
      <w:proofErr w:type="spellStart"/>
      <w:r w:rsidRPr="0095253E">
        <w:rPr>
          <w:rFonts w:cs="Calibri"/>
          <w:shd w:val="clear" w:color="auto" w:fill="FFFFFF"/>
        </w:rPr>
        <w:t>Lemeshow</w:t>
      </w:r>
      <w:proofErr w:type="spellEnd"/>
      <w:r w:rsidRPr="0095253E">
        <w:rPr>
          <w:rFonts w:cs="Calibri"/>
          <w:shd w:val="clear" w:color="auto" w:fill="FFFFFF"/>
        </w:rPr>
        <w:t xml:space="preserve"> test was also applied for the adjustment of the final multivariate binary logistic regression model. Two different categories with binary variables were made for the treatment outcome, i.e., successful and unsuccessful. Odds ratios with 95% Confidence intervals with (</w:t>
      </w:r>
      <w:r w:rsidRPr="0095253E">
        <w:rPr>
          <w:rStyle w:val="html-italic"/>
          <w:rFonts w:cs="Calibri"/>
          <w:i/>
          <w:iCs/>
          <w:shd w:val="clear" w:color="auto" w:fill="FFFFFF"/>
        </w:rPr>
        <w:t>p</w:t>
      </w:r>
      <w:r w:rsidRPr="0095253E">
        <w:rPr>
          <w:rFonts w:cs="Calibri"/>
          <w:shd w:val="clear" w:color="auto" w:fill="FFFFFF"/>
        </w:rPr>
        <w:t> ≤ 0.05) was calculated to measure the level of association between variables and outcomes.</w:t>
      </w:r>
      <w:r w:rsidRPr="0095253E">
        <w:rPr>
          <w:rFonts w:cs="Calibri"/>
        </w:rPr>
        <w:t xml:space="preserve"> </w:t>
      </w:r>
    </w:p>
    <w:p w14:paraId="2994A447" w14:textId="560C939E" w:rsidR="00EC3631" w:rsidRPr="0095253E" w:rsidRDefault="00EC3631" w:rsidP="00EC3631">
      <w:pPr>
        <w:pStyle w:val="Body"/>
        <w:widowControl w:val="0"/>
        <w:spacing w:line="360" w:lineRule="auto"/>
        <w:jc w:val="both"/>
        <w:rPr>
          <w:rFonts w:asciiTheme="minorHAnsi" w:hAnsiTheme="minorHAnsi" w:cs="Calibri"/>
          <w:b/>
          <w:bCs/>
          <w:color w:val="auto"/>
          <w:sz w:val="24"/>
          <w:szCs w:val="24"/>
          <w:u w:color="000000"/>
        </w:rPr>
      </w:pPr>
      <w:r w:rsidRPr="0095253E">
        <w:rPr>
          <w:rFonts w:asciiTheme="minorHAnsi" w:hAnsiTheme="minorHAnsi" w:cs="Calibri"/>
          <w:b/>
          <w:bCs/>
          <w:color w:val="auto"/>
          <w:sz w:val="24"/>
          <w:szCs w:val="24"/>
          <w:u w:color="000000"/>
        </w:rPr>
        <w:t>Results:</w:t>
      </w:r>
    </w:p>
    <w:p w14:paraId="30CA83F9" w14:textId="3A0ADDE8" w:rsidR="00C7201B" w:rsidRPr="00C7201B" w:rsidRDefault="00BE63BC" w:rsidP="00C7201B">
      <w:pPr>
        <w:spacing w:line="360" w:lineRule="auto"/>
        <w:ind w:firstLine="720"/>
        <w:jc w:val="both"/>
        <w:rPr>
          <w:rFonts w:cs="Calibri"/>
        </w:rPr>
      </w:pPr>
      <w:r w:rsidRPr="0095253E">
        <w:rPr>
          <w:rFonts w:cs="Calibri"/>
        </w:rPr>
        <w:t>A total of 399 anonymized patient records were obtained from the ITIS registry and reviewed. Applying all the criteria resulted to 374 patient records included for the analysis</w:t>
      </w:r>
      <w:r w:rsidRPr="0095253E">
        <w:rPr>
          <w:rFonts w:cstheme="minorHAnsi"/>
        </w:rPr>
        <w:t xml:space="preserve">. </w:t>
      </w:r>
      <w:r w:rsidRPr="0095253E">
        <w:rPr>
          <w:rFonts w:cs="Calibri"/>
        </w:rPr>
        <w:lastRenderedPageBreak/>
        <w:t>Among all the patients included in the analysis, 159 (42.50%) were declared cured, 49 (13.10%) completed their treatment, 1 (0.30%) was declared treatment failure, 31 (8.30%) were lost to follow-up, and 134 (35.80%) died. The overall treatment success rate for the period under study (2015 – 2021) was 55.60%. Patients who are less than 15 years of age, with BMI of more than 18.5 to 22.9 kg/m</w:t>
      </w:r>
      <w:r w:rsidRPr="0095253E">
        <w:rPr>
          <w:rFonts w:cs="Calibri"/>
          <w:vertAlign w:val="superscript"/>
        </w:rPr>
        <w:t>2</w:t>
      </w:r>
      <w:r w:rsidRPr="0095253E">
        <w:rPr>
          <w:rFonts w:cs="Calibri"/>
        </w:rPr>
        <w:t xml:space="preserve">, who works in an architecture and construction sectors, who received Standard Long All Oral Regimen for </w:t>
      </w:r>
      <w:r w:rsidR="006F4EE7" w:rsidRPr="0095253E">
        <w:rPr>
          <w:rFonts w:cs="Calibri"/>
        </w:rPr>
        <w:t>Fluoroquinolone</w:t>
      </w:r>
      <w:r w:rsidRPr="0095253E">
        <w:rPr>
          <w:rFonts w:cs="Calibri"/>
        </w:rPr>
        <w:t xml:space="preserve"> Susceptible regimen, who completed DR-TB treatment for the duration of 6 months, 9 months, 10 months and 20 months, who</w:t>
      </w:r>
      <w:r w:rsidR="005E01E4">
        <w:rPr>
          <w:rFonts w:cs="Calibri"/>
        </w:rPr>
        <w:t xml:space="preserve"> had no adverse drug reactions and those </w:t>
      </w:r>
      <w:r w:rsidR="009B59FB">
        <w:rPr>
          <w:rFonts w:cs="Calibri"/>
        </w:rPr>
        <w:t>with</w:t>
      </w:r>
      <w:r w:rsidRPr="0095253E">
        <w:rPr>
          <w:rFonts w:cs="Calibri"/>
        </w:rPr>
        <w:t xml:space="preserve"> </w:t>
      </w:r>
      <w:r w:rsidR="00C7201B">
        <w:rPr>
          <w:rFonts w:cs="Calibri"/>
        </w:rPr>
        <w:t xml:space="preserve">minor </w:t>
      </w:r>
      <w:r w:rsidRPr="0095253E">
        <w:rPr>
          <w:rFonts w:cs="Calibri"/>
        </w:rPr>
        <w:t xml:space="preserve">adverse drug reactions such as Arthralgia/Joint pains, Flu-like symptoms, Auditory or hearing impairment and/or tinnitus, and was enrolled and treated for DR-TB last 2020 had more likely to have successful DR-TB treatment outcome while those </w:t>
      </w:r>
      <w:r w:rsidR="009D1F7F">
        <w:rPr>
          <w:rFonts w:cs="Calibri"/>
        </w:rPr>
        <w:t>wi</w:t>
      </w:r>
      <w:r w:rsidR="00171E3A">
        <w:rPr>
          <w:rFonts w:cs="Calibri"/>
        </w:rPr>
        <w:t xml:space="preserve">th </w:t>
      </w:r>
      <w:r w:rsidRPr="0095253E">
        <w:rPr>
          <w:rFonts w:cs="Calibri"/>
        </w:rPr>
        <w:t xml:space="preserve">1 month treatment of DR-TB and was enrolled and treated last 2015 were more likely to have unsuccessful treatment outcome. Several factors such as </w:t>
      </w:r>
      <w:r w:rsidR="00F0745A">
        <w:rPr>
          <w:rFonts w:cs="Calibri"/>
        </w:rPr>
        <w:t>s</w:t>
      </w:r>
      <w:r w:rsidRPr="0095253E">
        <w:rPr>
          <w:rFonts w:cs="Calibri"/>
        </w:rPr>
        <w:t xml:space="preserve">ex, area of residence, type of settlement, level of education, weight, comorbidity, HIV status/co-infection, history of smoking, history of TB drug usage, site of TB infection, result of sputum gene </w:t>
      </w:r>
      <w:proofErr w:type="spellStart"/>
      <w:r w:rsidRPr="0095253E">
        <w:rPr>
          <w:rFonts w:cs="Calibri"/>
        </w:rPr>
        <w:t>Xpert</w:t>
      </w:r>
      <w:proofErr w:type="spellEnd"/>
      <w:r w:rsidRPr="0095253E">
        <w:rPr>
          <w:rFonts w:cs="Calibri"/>
        </w:rPr>
        <w:t xml:space="preserve"> and LPA/DST result, type of DR-TB registration and classification had no significant association with DR-TB treatment outcome.</w:t>
      </w:r>
    </w:p>
    <w:p w14:paraId="11F61871" w14:textId="4F52A681" w:rsidR="00EC3631" w:rsidRPr="0095253E" w:rsidRDefault="00EC3631" w:rsidP="00EC3631">
      <w:pPr>
        <w:pStyle w:val="Body"/>
        <w:widowControl w:val="0"/>
        <w:spacing w:line="360" w:lineRule="auto"/>
        <w:jc w:val="both"/>
        <w:rPr>
          <w:rFonts w:asciiTheme="minorHAnsi" w:hAnsiTheme="minorHAnsi" w:cs="Calibri"/>
          <w:b/>
          <w:bCs/>
          <w:color w:val="auto"/>
          <w:sz w:val="24"/>
          <w:szCs w:val="24"/>
          <w:u w:color="000000"/>
        </w:rPr>
      </w:pPr>
      <w:r w:rsidRPr="0095253E">
        <w:rPr>
          <w:rFonts w:asciiTheme="minorHAnsi" w:hAnsiTheme="minorHAnsi" w:cs="Calibri"/>
          <w:b/>
          <w:bCs/>
          <w:color w:val="auto"/>
          <w:sz w:val="24"/>
          <w:szCs w:val="24"/>
          <w:u w:color="000000"/>
        </w:rPr>
        <w:t>Conclusion:</w:t>
      </w:r>
    </w:p>
    <w:p w14:paraId="4FB7F7EA" w14:textId="1B82B519" w:rsidR="00405CE6" w:rsidRPr="000A3B84" w:rsidRDefault="00BE63BC" w:rsidP="000A3B84">
      <w:pPr>
        <w:spacing w:line="360" w:lineRule="auto"/>
        <w:ind w:firstLine="720"/>
        <w:jc w:val="both"/>
        <w:rPr>
          <w:rFonts w:cs="Calibri"/>
        </w:rPr>
      </w:pPr>
      <w:r w:rsidRPr="0095253E">
        <w:rPr>
          <w:rFonts w:cs="Calibri"/>
        </w:rPr>
        <w:t xml:space="preserve">The overall treatment success rate achieved in this study (55.6%) is lower than the values reported from other countries and did not achieve the 75% - 90% target treatment outcome recommended by the WHO. A binary and multivariate logistic regression analyses was done for 22 variables with only 7 variables were independently associated with successful DR-TB treatment outcome. The lower treatment success rate among DR-TB patients poses a serious treat for the DOH effort to combat TB and implicates that there are still needs for improvement in the MDR-TB control to achieve a more favorable treatment success rate. To optimize the DR-TB care and prevention requires a thorough understanding of the main factors that lead to poor treatment outcomes. Various programs should be done to increase awareness of TB and stability of service by individual treatment facilities throughout the country. </w:t>
      </w:r>
    </w:p>
    <w:p w14:paraId="557588D4" w14:textId="32BB1F99" w:rsidR="00EC3631" w:rsidRPr="0095253E" w:rsidRDefault="00EC3631" w:rsidP="00EC3631">
      <w:pPr>
        <w:pStyle w:val="Body"/>
        <w:widowControl w:val="0"/>
        <w:spacing w:line="360" w:lineRule="auto"/>
        <w:jc w:val="both"/>
        <w:rPr>
          <w:rFonts w:asciiTheme="minorHAnsi" w:hAnsiTheme="minorHAnsi" w:cs="Calibri"/>
          <w:b/>
          <w:bCs/>
          <w:color w:val="auto"/>
          <w:sz w:val="24"/>
          <w:szCs w:val="24"/>
          <w:u w:color="000000"/>
        </w:rPr>
      </w:pPr>
      <w:r w:rsidRPr="0095253E">
        <w:rPr>
          <w:rFonts w:asciiTheme="minorHAnsi" w:hAnsiTheme="minorHAnsi" w:cs="Calibri"/>
          <w:b/>
          <w:bCs/>
          <w:color w:val="auto"/>
          <w:sz w:val="24"/>
          <w:szCs w:val="24"/>
          <w:u w:color="000000"/>
        </w:rPr>
        <w:t>Keywords:</w:t>
      </w:r>
    </w:p>
    <w:p w14:paraId="6DC9CB4E" w14:textId="2BB62200" w:rsidR="0096064F" w:rsidRDefault="00BE63BC" w:rsidP="00B95C9F">
      <w:pPr>
        <w:pStyle w:val="Body"/>
        <w:widowControl w:val="0"/>
        <w:spacing w:line="360" w:lineRule="auto"/>
        <w:rPr>
          <w:rFonts w:asciiTheme="minorHAnsi" w:hAnsiTheme="minorHAnsi" w:cs="Calibri"/>
          <w:color w:val="auto"/>
          <w:sz w:val="24"/>
          <w:szCs w:val="24"/>
          <w:u w:color="000000"/>
        </w:rPr>
      </w:pPr>
      <w:r w:rsidRPr="0095253E">
        <w:rPr>
          <w:rFonts w:asciiTheme="minorHAnsi" w:hAnsiTheme="minorHAnsi" w:cs="Calibri"/>
          <w:b/>
          <w:bCs/>
          <w:color w:val="auto"/>
          <w:sz w:val="24"/>
          <w:szCs w:val="24"/>
          <w:u w:color="000000"/>
        </w:rPr>
        <w:tab/>
      </w:r>
      <w:r w:rsidRPr="0095253E">
        <w:rPr>
          <w:rFonts w:asciiTheme="minorHAnsi" w:hAnsiTheme="minorHAnsi" w:cs="Calibri"/>
          <w:color w:val="auto"/>
          <w:sz w:val="24"/>
          <w:szCs w:val="24"/>
          <w:u w:color="000000"/>
        </w:rPr>
        <w:t xml:space="preserve">Drug-resistant tuberculosis, </w:t>
      </w:r>
      <w:proofErr w:type="spellStart"/>
      <w:r w:rsidRPr="0095253E">
        <w:rPr>
          <w:rFonts w:asciiTheme="minorHAnsi" w:hAnsiTheme="minorHAnsi" w:cs="Calibri"/>
          <w:color w:val="auto"/>
          <w:sz w:val="24"/>
          <w:szCs w:val="24"/>
          <w:u w:color="000000"/>
        </w:rPr>
        <w:t>Multidrug-resistant</w:t>
      </w:r>
      <w:proofErr w:type="spellEnd"/>
      <w:r w:rsidRPr="0095253E">
        <w:rPr>
          <w:rFonts w:asciiTheme="minorHAnsi" w:hAnsiTheme="minorHAnsi" w:cs="Calibri"/>
          <w:color w:val="auto"/>
          <w:sz w:val="24"/>
          <w:szCs w:val="24"/>
          <w:u w:color="000000"/>
        </w:rPr>
        <w:t xml:space="preserve"> tuberculosis, Treatment Outcome</w:t>
      </w:r>
    </w:p>
    <w:p w14:paraId="55FC62F3" w14:textId="77777777" w:rsidR="009E5AB0" w:rsidRDefault="009E5AB0" w:rsidP="00B95C9F">
      <w:pPr>
        <w:pStyle w:val="Body"/>
        <w:widowControl w:val="0"/>
        <w:spacing w:line="360" w:lineRule="auto"/>
        <w:rPr>
          <w:rFonts w:asciiTheme="minorHAnsi" w:hAnsiTheme="minorHAnsi" w:cs="Calibri"/>
          <w:color w:val="auto"/>
          <w:sz w:val="24"/>
          <w:szCs w:val="24"/>
          <w:u w:color="000000"/>
        </w:rPr>
      </w:pPr>
    </w:p>
    <w:p w14:paraId="2D91CDFD" w14:textId="77777777" w:rsidR="009E5AB0" w:rsidRPr="009E5AB0" w:rsidRDefault="009E5AB0" w:rsidP="009E5AB0">
      <w:pPr>
        <w:jc w:val="both"/>
        <w:rPr>
          <w:b/>
          <w:bCs/>
          <w:color w:val="000000" w:themeColor="text1"/>
        </w:rPr>
      </w:pPr>
      <w:r w:rsidRPr="009E5AB0">
        <w:rPr>
          <w:b/>
          <w:bCs/>
          <w:color w:val="000000" w:themeColor="text1"/>
        </w:rPr>
        <w:t>Biography of presenting author.</w:t>
      </w:r>
    </w:p>
    <w:p w14:paraId="4D98290B" w14:textId="77777777" w:rsidR="009E5AB0" w:rsidRPr="009E5AB0" w:rsidRDefault="009E5AB0" w:rsidP="009E5AB0">
      <w:pPr>
        <w:jc w:val="both"/>
        <w:rPr>
          <w:color w:val="000000" w:themeColor="text1"/>
        </w:rPr>
      </w:pPr>
      <w:r w:rsidRPr="009E5AB0">
        <w:rPr>
          <w:color w:val="000000" w:themeColor="text1"/>
        </w:rPr>
        <w:t xml:space="preserve">Dr. </w:t>
      </w:r>
      <w:proofErr w:type="spellStart"/>
      <w:r w:rsidRPr="009E5AB0">
        <w:rPr>
          <w:color w:val="000000" w:themeColor="text1"/>
        </w:rPr>
        <w:t>Curitana</w:t>
      </w:r>
      <w:proofErr w:type="spellEnd"/>
      <w:r w:rsidRPr="009E5AB0">
        <w:rPr>
          <w:color w:val="000000" w:themeColor="text1"/>
        </w:rPr>
        <w:t xml:space="preserve"> studied Bachelor in Science Major in Biology at Far Eastern University, Manila Philippines in 2011 and graduated Doctor of Medicine at Saint Louis University in Baguio City, Philippines in 2016. He finished his specialty training in Internal Medicine at Dr. Paulino J. Garcia Memorial Research and Medical Center in Cabanatuan City, Nueva Ecija, Philippines in 2023. He is currently practicing as an internist at a rural province in the Philippines. </w:t>
      </w:r>
    </w:p>
    <w:p w14:paraId="616B656F" w14:textId="77777777" w:rsidR="009E5AB0" w:rsidRPr="009E5AB0" w:rsidRDefault="009E5AB0" w:rsidP="009E5AB0">
      <w:pPr>
        <w:jc w:val="both"/>
        <w:rPr>
          <w:color w:val="000000" w:themeColor="text1"/>
        </w:rPr>
      </w:pPr>
    </w:p>
    <w:p w14:paraId="701F3660" w14:textId="77777777" w:rsidR="009E5AB0" w:rsidRPr="009E5AB0" w:rsidRDefault="009E5AB0" w:rsidP="009E5AB0">
      <w:pPr>
        <w:jc w:val="both"/>
        <w:rPr>
          <w:color w:val="000000" w:themeColor="text1"/>
        </w:rPr>
      </w:pPr>
      <w:r w:rsidRPr="009E5AB0">
        <w:rPr>
          <w:color w:val="000000" w:themeColor="text1"/>
        </w:rPr>
        <w:t>+639473477058</w:t>
      </w:r>
    </w:p>
    <w:p w14:paraId="78760605" w14:textId="77777777" w:rsidR="009E5AB0" w:rsidRPr="009E5AB0" w:rsidRDefault="009E5AB0" w:rsidP="009E5AB0">
      <w:pPr>
        <w:jc w:val="both"/>
        <w:rPr>
          <w:color w:val="000000" w:themeColor="text1"/>
        </w:rPr>
      </w:pPr>
      <w:hyperlink r:id="rId8" w:history="1">
        <w:r w:rsidRPr="009E5AB0">
          <w:rPr>
            <w:color w:val="0000FF"/>
            <w:u w:val="single"/>
          </w:rPr>
          <w:t>clein29@yahoo.com</w:t>
        </w:r>
      </w:hyperlink>
    </w:p>
    <w:p w14:paraId="62D1E57A" w14:textId="77777777" w:rsidR="009E5AB0" w:rsidRPr="009E5AB0" w:rsidRDefault="009E5AB0" w:rsidP="009E5AB0">
      <w:pPr>
        <w:jc w:val="both"/>
        <w:rPr>
          <w:color w:val="000000" w:themeColor="text1"/>
        </w:rPr>
      </w:pPr>
    </w:p>
    <w:p w14:paraId="402D869B" w14:textId="77777777" w:rsidR="009E5AB0" w:rsidRPr="00B95C9F" w:rsidRDefault="009E5AB0" w:rsidP="00B95C9F">
      <w:pPr>
        <w:pStyle w:val="Body"/>
        <w:widowControl w:val="0"/>
        <w:spacing w:line="360" w:lineRule="auto"/>
        <w:rPr>
          <w:rFonts w:asciiTheme="minorHAnsi" w:hAnsiTheme="minorHAnsi" w:cs="Calibri"/>
          <w:color w:val="auto"/>
          <w:sz w:val="24"/>
          <w:szCs w:val="24"/>
          <w:u w:color="000000"/>
        </w:rPr>
      </w:pPr>
    </w:p>
    <w:sectPr w:rsidR="009E5AB0" w:rsidRPr="00B95C9F" w:rsidSect="00930352">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D4D8" w14:textId="77777777" w:rsidR="00871DD7" w:rsidRDefault="00871DD7" w:rsidP="0095098E">
      <w:r>
        <w:separator/>
      </w:r>
    </w:p>
  </w:endnote>
  <w:endnote w:type="continuationSeparator" w:id="0">
    <w:p w14:paraId="264C7DBE" w14:textId="77777777" w:rsidR="00871DD7" w:rsidRDefault="00871DD7" w:rsidP="0095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News Gothic MT">
    <w:panose1 w:val="020B05040202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2756286"/>
      <w:docPartObj>
        <w:docPartGallery w:val="Page Numbers (Bottom of Page)"/>
        <w:docPartUnique/>
      </w:docPartObj>
    </w:sdtPr>
    <w:sdtEndPr>
      <w:rPr>
        <w:rStyle w:val="PageNumber"/>
      </w:rPr>
    </w:sdtEndPr>
    <w:sdtContent>
      <w:p w14:paraId="5EA93617" w14:textId="6540A5FE" w:rsidR="00765486" w:rsidRDefault="00765486" w:rsidP="00CD4D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FDD38B" w14:textId="77777777" w:rsidR="00765486" w:rsidRDefault="00765486" w:rsidP="009509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7673586"/>
      <w:docPartObj>
        <w:docPartGallery w:val="Page Numbers (Bottom of Page)"/>
        <w:docPartUnique/>
      </w:docPartObj>
    </w:sdtPr>
    <w:sdtEndPr>
      <w:rPr>
        <w:rStyle w:val="PageNumber"/>
      </w:rPr>
    </w:sdtEndPr>
    <w:sdtContent>
      <w:p w14:paraId="45D4CFDA" w14:textId="1DDA5CD2" w:rsidR="00765486" w:rsidRDefault="00765486" w:rsidP="00CD4D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sdtContent>
  </w:sdt>
  <w:p w14:paraId="11A5F918" w14:textId="516F5DF8" w:rsidR="00765486" w:rsidRDefault="00765486" w:rsidP="00EC3631">
    <w:pPr>
      <w:pStyle w:val="Footer"/>
      <w:ind w:right="360"/>
      <w:rPr>
        <w:color w:val="44546A" w:themeColor="text2"/>
        <w:spacing w:val="10"/>
        <w:sz w:val="21"/>
        <w:szCs w:val="21"/>
      </w:rPr>
    </w:pPr>
  </w:p>
  <w:p w14:paraId="3874D733" w14:textId="77777777" w:rsidR="00765486" w:rsidRPr="00CD4D4E" w:rsidRDefault="00765486" w:rsidP="00EC3631">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B72A" w14:textId="77777777" w:rsidR="00871DD7" w:rsidRDefault="00871DD7" w:rsidP="0095098E">
      <w:r>
        <w:separator/>
      </w:r>
    </w:p>
  </w:footnote>
  <w:footnote w:type="continuationSeparator" w:id="0">
    <w:p w14:paraId="480FFEA2" w14:textId="77777777" w:rsidR="00871DD7" w:rsidRDefault="00871DD7" w:rsidP="00950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614"/>
    <w:multiLevelType w:val="hybridMultilevel"/>
    <w:tmpl w:val="D8ACB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81F42"/>
    <w:multiLevelType w:val="hybridMultilevel"/>
    <w:tmpl w:val="AF56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36FF5"/>
    <w:multiLevelType w:val="multilevel"/>
    <w:tmpl w:val="B114C9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992703"/>
    <w:multiLevelType w:val="multilevel"/>
    <w:tmpl w:val="AFB8D43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15:restartNumberingAfterBreak="0">
    <w:nsid w:val="091D5005"/>
    <w:multiLevelType w:val="hybridMultilevel"/>
    <w:tmpl w:val="FAC8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84452"/>
    <w:multiLevelType w:val="multilevel"/>
    <w:tmpl w:val="0E784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E122D3"/>
    <w:multiLevelType w:val="hybridMultilevel"/>
    <w:tmpl w:val="47B2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41F49"/>
    <w:multiLevelType w:val="hybridMultilevel"/>
    <w:tmpl w:val="47EE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C10FE"/>
    <w:multiLevelType w:val="hybridMultilevel"/>
    <w:tmpl w:val="47EE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13C3A"/>
    <w:multiLevelType w:val="hybridMultilevel"/>
    <w:tmpl w:val="1CE4C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F77D1"/>
    <w:multiLevelType w:val="hybridMultilevel"/>
    <w:tmpl w:val="666E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A00E1"/>
    <w:multiLevelType w:val="hybridMultilevel"/>
    <w:tmpl w:val="B110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B1C21"/>
    <w:multiLevelType w:val="hybridMultilevel"/>
    <w:tmpl w:val="94CC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569A9"/>
    <w:multiLevelType w:val="hybridMultilevel"/>
    <w:tmpl w:val="E7E4B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26D87"/>
    <w:multiLevelType w:val="hybridMultilevel"/>
    <w:tmpl w:val="2884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B0FD2"/>
    <w:multiLevelType w:val="hybridMultilevel"/>
    <w:tmpl w:val="DAEAC4A4"/>
    <w:lvl w:ilvl="0" w:tplc="A44454F6">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E4B97"/>
    <w:multiLevelType w:val="hybridMultilevel"/>
    <w:tmpl w:val="2806F6D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60AA3348"/>
    <w:multiLevelType w:val="hybridMultilevel"/>
    <w:tmpl w:val="99B8B6F6"/>
    <w:lvl w:ilvl="0" w:tplc="FFFFFFFF">
      <w:start w:val="1"/>
      <w:numFmt w:val="decimal"/>
      <w:lvlText w:val="%1."/>
      <w:lvlJc w:val="left"/>
      <w:pPr>
        <w:ind w:left="720" w:hanging="360"/>
      </w:pPr>
      <w:rPr>
        <w:rFonts w:eastAsia="Helvetica Neue"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0FE2927"/>
    <w:multiLevelType w:val="hybridMultilevel"/>
    <w:tmpl w:val="99B8B6F6"/>
    <w:lvl w:ilvl="0" w:tplc="FFFFFFFF">
      <w:start w:val="1"/>
      <w:numFmt w:val="decimal"/>
      <w:lvlText w:val="%1."/>
      <w:lvlJc w:val="left"/>
      <w:pPr>
        <w:ind w:left="720" w:hanging="360"/>
      </w:pPr>
      <w:rPr>
        <w:rFonts w:eastAsia="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A293C"/>
    <w:multiLevelType w:val="hybridMultilevel"/>
    <w:tmpl w:val="FB02F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72FEB"/>
    <w:multiLevelType w:val="hybridMultilevel"/>
    <w:tmpl w:val="5D528D72"/>
    <w:lvl w:ilvl="0" w:tplc="04AC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803242"/>
    <w:multiLevelType w:val="multilevel"/>
    <w:tmpl w:val="31B693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002036"/>
    <w:multiLevelType w:val="hybridMultilevel"/>
    <w:tmpl w:val="AC388F56"/>
    <w:lvl w:ilvl="0" w:tplc="7A2C7FE4">
      <w:start w:val="1"/>
      <w:numFmt w:val="decimal"/>
      <w:lvlText w:val="%1."/>
      <w:lvlJc w:val="left"/>
      <w:pPr>
        <w:ind w:left="580" w:hanging="360"/>
      </w:pPr>
      <w:rPr>
        <w:rFonts w:cs="Arial"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3" w15:restartNumberingAfterBreak="0">
    <w:nsid w:val="7B070300"/>
    <w:multiLevelType w:val="hybridMultilevel"/>
    <w:tmpl w:val="A1BC3E4E"/>
    <w:lvl w:ilvl="0" w:tplc="C0E223C0">
      <w:start w:val="1"/>
      <w:numFmt w:val="decimal"/>
      <w:lvlText w:val="%1."/>
      <w:lvlJc w:val="left"/>
      <w:pPr>
        <w:ind w:left="850"/>
      </w:pPr>
      <w:rPr>
        <w:rFonts w:ascii="News Gothic MT" w:eastAsia="News Gothic MT" w:hAnsi="News Gothic MT" w:cs="News Gothic MT"/>
        <w:b w:val="0"/>
        <w:i w:val="0"/>
        <w:strike w:val="0"/>
        <w:dstrike w:val="0"/>
        <w:color w:val="181717"/>
        <w:sz w:val="20"/>
        <w:szCs w:val="20"/>
        <w:u w:val="none" w:color="000000"/>
        <w:bdr w:val="none" w:sz="0" w:space="0" w:color="auto"/>
        <w:shd w:val="clear" w:color="auto" w:fill="auto"/>
        <w:vertAlign w:val="baseline"/>
      </w:rPr>
    </w:lvl>
    <w:lvl w:ilvl="1" w:tplc="F90A99F0">
      <w:start w:val="1"/>
      <w:numFmt w:val="lowerLetter"/>
      <w:lvlText w:val="%2."/>
      <w:lvlJc w:val="left"/>
      <w:pPr>
        <w:ind w:left="1276"/>
      </w:pPr>
      <w:rPr>
        <w:rFonts w:ascii="News Gothic MT" w:eastAsia="News Gothic MT" w:hAnsi="News Gothic MT" w:cs="News Gothic MT"/>
        <w:b w:val="0"/>
        <w:i w:val="0"/>
        <w:strike w:val="0"/>
        <w:dstrike w:val="0"/>
        <w:color w:val="181717"/>
        <w:sz w:val="20"/>
        <w:szCs w:val="20"/>
        <w:u w:val="none" w:color="000000"/>
        <w:bdr w:val="none" w:sz="0" w:space="0" w:color="auto"/>
        <w:shd w:val="clear" w:color="auto" w:fill="auto"/>
        <w:vertAlign w:val="baseline"/>
      </w:rPr>
    </w:lvl>
    <w:lvl w:ilvl="2" w:tplc="06E60232">
      <w:start w:val="1"/>
      <w:numFmt w:val="lowerRoman"/>
      <w:lvlText w:val="%3"/>
      <w:lvlJc w:val="left"/>
      <w:pPr>
        <w:ind w:left="1930"/>
      </w:pPr>
      <w:rPr>
        <w:rFonts w:ascii="News Gothic MT" w:eastAsia="News Gothic MT" w:hAnsi="News Gothic MT" w:cs="News Gothic MT"/>
        <w:b w:val="0"/>
        <w:i w:val="0"/>
        <w:strike w:val="0"/>
        <w:dstrike w:val="0"/>
        <w:color w:val="181717"/>
        <w:sz w:val="20"/>
        <w:szCs w:val="20"/>
        <w:u w:val="none" w:color="000000"/>
        <w:bdr w:val="none" w:sz="0" w:space="0" w:color="auto"/>
        <w:shd w:val="clear" w:color="auto" w:fill="auto"/>
        <w:vertAlign w:val="baseline"/>
      </w:rPr>
    </w:lvl>
    <w:lvl w:ilvl="3" w:tplc="AC04AC80">
      <w:start w:val="1"/>
      <w:numFmt w:val="decimal"/>
      <w:lvlText w:val="%4"/>
      <w:lvlJc w:val="left"/>
      <w:pPr>
        <w:ind w:left="2650"/>
      </w:pPr>
      <w:rPr>
        <w:rFonts w:ascii="News Gothic MT" w:eastAsia="News Gothic MT" w:hAnsi="News Gothic MT" w:cs="News Gothic MT"/>
        <w:b w:val="0"/>
        <w:i w:val="0"/>
        <w:strike w:val="0"/>
        <w:dstrike w:val="0"/>
        <w:color w:val="181717"/>
        <w:sz w:val="20"/>
        <w:szCs w:val="20"/>
        <w:u w:val="none" w:color="000000"/>
        <w:bdr w:val="none" w:sz="0" w:space="0" w:color="auto"/>
        <w:shd w:val="clear" w:color="auto" w:fill="auto"/>
        <w:vertAlign w:val="baseline"/>
      </w:rPr>
    </w:lvl>
    <w:lvl w:ilvl="4" w:tplc="6054FBE4">
      <w:start w:val="1"/>
      <w:numFmt w:val="lowerLetter"/>
      <w:lvlText w:val="%5"/>
      <w:lvlJc w:val="left"/>
      <w:pPr>
        <w:ind w:left="3370"/>
      </w:pPr>
      <w:rPr>
        <w:rFonts w:ascii="News Gothic MT" w:eastAsia="News Gothic MT" w:hAnsi="News Gothic MT" w:cs="News Gothic MT"/>
        <w:b w:val="0"/>
        <w:i w:val="0"/>
        <w:strike w:val="0"/>
        <w:dstrike w:val="0"/>
        <w:color w:val="181717"/>
        <w:sz w:val="20"/>
        <w:szCs w:val="20"/>
        <w:u w:val="none" w:color="000000"/>
        <w:bdr w:val="none" w:sz="0" w:space="0" w:color="auto"/>
        <w:shd w:val="clear" w:color="auto" w:fill="auto"/>
        <w:vertAlign w:val="baseline"/>
      </w:rPr>
    </w:lvl>
    <w:lvl w:ilvl="5" w:tplc="0F0EDB64">
      <w:start w:val="1"/>
      <w:numFmt w:val="lowerRoman"/>
      <w:lvlText w:val="%6"/>
      <w:lvlJc w:val="left"/>
      <w:pPr>
        <w:ind w:left="4090"/>
      </w:pPr>
      <w:rPr>
        <w:rFonts w:ascii="News Gothic MT" w:eastAsia="News Gothic MT" w:hAnsi="News Gothic MT" w:cs="News Gothic MT"/>
        <w:b w:val="0"/>
        <w:i w:val="0"/>
        <w:strike w:val="0"/>
        <w:dstrike w:val="0"/>
        <w:color w:val="181717"/>
        <w:sz w:val="20"/>
        <w:szCs w:val="20"/>
        <w:u w:val="none" w:color="000000"/>
        <w:bdr w:val="none" w:sz="0" w:space="0" w:color="auto"/>
        <w:shd w:val="clear" w:color="auto" w:fill="auto"/>
        <w:vertAlign w:val="baseline"/>
      </w:rPr>
    </w:lvl>
    <w:lvl w:ilvl="6" w:tplc="366C49EC">
      <w:start w:val="1"/>
      <w:numFmt w:val="decimal"/>
      <w:lvlText w:val="%7"/>
      <w:lvlJc w:val="left"/>
      <w:pPr>
        <w:ind w:left="4810"/>
      </w:pPr>
      <w:rPr>
        <w:rFonts w:ascii="News Gothic MT" w:eastAsia="News Gothic MT" w:hAnsi="News Gothic MT" w:cs="News Gothic MT"/>
        <w:b w:val="0"/>
        <w:i w:val="0"/>
        <w:strike w:val="0"/>
        <w:dstrike w:val="0"/>
        <w:color w:val="181717"/>
        <w:sz w:val="20"/>
        <w:szCs w:val="20"/>
        <w:u w:val="none" w:color="000000"/>
        <w:bdr w:val="none" w:sz="0" w:space="0" w:color="auto"/>
        <w:shd w:val="clear" w:color="auto" w:fill="auto"/>
        <w:vertAlign w:val="baseline"/>
      </w:rPr>
    </w:lvl>
    <w:lvl w:ilvl="7" w:tplc="5BA09E8E">
      <w:start w:val="1"/>
      <w:numFmt w:val="lowerLetter"/>
      <w:lvlText w:val="%8"/>
      <w:lvlJc w:val="left"/>
      <w:pPr>
        <w:ind w:left="5530"/>
      </w:pPr>
      <w:rPr>
        <w:rFonts w:ascii="News Gothic MT" w:eastAsia="News Gothic MT" w:hAnsi="News Gothic MT" w:cs="News Gothic MT"/>
        <w:b w:val="0"/>
        <w:i w:val="0"/>
        <w:strike w:val="0"/>
        <w:dstrike w:val="0"/>
        <w:color w:val="181717"/>
        <w:sz w:val="20"/>
        <w:szCs w:val="20"/>
        <w:u w:val="none" w:color="000000"/>
        <w:bdr w:val="none" w:sz="0" w:space="0" w:color="auto"/>
        <w:shd w:val="clear" w:color="auto" w:fill="auto"/>
        <w:vertAlign w:val="baseline"/>
      </w:rPr>
    </w:lvl>
    <w:lvl w:ilvl="8" w:tplc="34F61934">
      <w:start w:val="1"/>
      <w:numFmt w:val="lowerRoman"/>
      <w:lvlText w:val="%9"/>
      <w:lvlJc w:val="left"/>
      <w:pPr>
        <w:ind w:left="6250"/>
      </w:pPr>
      <w:rPr>
        <w:rFonts w:ascii="News Gothic MT" w:eastAsia="News Gothic MT" w:hAnsi="News Gothic MT" w:cs="News Gothic MT"/>
        <w:b w:val="0"/>
        <w:i w:val="0"/>
        <w:strike w:val="0"/>
        <w:dstrike w:val="0"/>
        <w:color w:val="181717"/>
        <w:sz w:val="20"/>
        <w:szCs w:val="20"/>
        <w:u w:val="none" w:color="000000"/>
        <w:bdr w:val="none" w:sz="0" w:space="0" w:color="auto"/>
        <w:shd w:val="clear" w:color="auto" w:fill="auto"/>
        <w:vertAlign w:val="baseline"/>
      </w:rPr>
    </w:lvl>
  </w:abstractNum>
  <w:abstractNum w:abstractNumId="24" w15:restartNumberingAfterBreak="0">
    <w:nsid w:val="7B9A16BD"/>
    <w:multiLevelType w:val="multilevel"/>
    <w:tmpl w:val="31B693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66131580">
    <w:abstractNumId w:val="14"/>
  </w:num>
  <w:num w:numId="2" w16cid:durableId="338697407">
    <w:abstractNumId w:val="7"/>
  </w:num>
  <w:num w:numId="3" w16cid:durableId="918178353">
    <w:abstractNumId w:val="24"/>
  </w:num>
  <w:num w:numId="4" w16cid:durableId="480201139">
    <w:abstractNumId w:val="10"/>
  </w:num>
  <w:num w:numId="5" w16cid:durableId="643197225">
    <w:abstractNumId w:val="0"/>
  </w:num>
  <w:num w:numId="6" w16cid:durableId="1140998509">
    <w:abstractNumId w:val="6"/>
  </w:num>
  <w:num w:numId="7" w16cid:durableId="2021619816">
    <w:abstractNumId w:val="9"/>
  </w:num>
  <w:num w:numId="8" w16cid:durableId="2121223403">
    <w:abstractNumId w:val="19"/>
  </w:num>
  <w:num w:numId="9" w16cid:durableId="194542576">
    <w:abstractNumId w:val="1"/>
  </w:num>
  <w:num w:numId="10" w16cid:durableId="2069331341">
    <w:abstractNumId w:val="8"/>
  </w:num>
  <w:num w:numId="11" w16cid:durableId="1901162851">
    <w:abstractNumId w:val="23"/>
  </w:num>
  <w:num w:numId="12" w16cid:durableId="1429080089">
    <w:abstractNumId w:val="13"/>
  </w:num>
  <w:num w:numId="13" w16cid:durableId="1727752858">
    <w:abstractNumId w:val="16"/>
  </w:num>
  <w:num w:numId="14" w16cid:durableId="825895560">
    <w:abstractNumId w:val="5"/>
  </w:num>
  <w:num w:numId="15" w16cid:durableId="965239367">
    <w:abstractNumId w:val="22"/>
  </w:num>
  <w:num w:numId="16" w16cid:durableId="1726489529">
    <w:abstractNumId w:val="20"/>
  </w:num>
  <w:num w:numId="17" w16cid:durableId="282153682">
    <w:abstractNumId w:val="21"/>
  </w:num>
  <w:num w:numId="18" w16cid:durableId="1517187716">
    <w:abstractNumId w:val="4"/>
  </w:num>
  <w:num w:numId="19" w16cid:durableId="611518566">
    <w:abstractNumId w:val="11"/>
  </w:num>
  <w:num w:numId="20" w16cid:durableId="890459172">
    <w:abstractNumId w:val="2"/>
  </w:num>
  <w:num w:numId="21" w16cid:durableId="1296376180">
    <w:abstractNumId w:val="15"/>
  </w:num>
  <w:num w:numId="22" w16cid:durableId="1826504429">
    <w:abstractNumId w:val="12"/>
  </w:num>
  <w:num w:numId="23" w16cid:durableId="17685782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2496614">
    <w:abstractNumId w:val="18"/>
  </w:num>
  <w:num w:numId="25" w16cid:durableId="4539059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8E"/>
    <w:rsid w:val="00000F78"/>
    <w:rsid w:val="000115D2"/>
    <w:rsid w:val="00011FF3"/>
    <w:rsid w:val="000221FC"/>
    <w:rsid w:val="000245C3"/>
    <w:rsid w:val="0002614D"/>
    <w:rsid w:val="00027F3B"/>
    <w:rsid w:val="00030EF9"/>
    <w:rsid w:val="00042B78"/>
    <w:rsid w:val="000465FD"/>
    <w:rsid w:val="000466C6"/>
    <w:rsid w:val="00047CDB"/>
    <w:rsid w:val="000518B1"/>
    <w:rsid w:val="00053201"/>
    <w:rsid w:val="0006399F"/>
    <w:rsid w:val="00066943"/>
    <w:rsid w:val="00072AEC"/>
    <w:rsid w:val="0008012F"/>
    <w:rsid w:val="00082A78"/>
    <w:rsid w:val="0008368F"/>
    <w:rsid w:val="00085FEE"/>
    <w:rsid w:val="0008649F"/>
    <w:rsid w:val="00087F39"/>
    <w:rsid w:val="000913A4"/>
    <w:rsid w:val="000951CD"/>
    <w:rsid w:val="000A22C7"/>
    <w:rsid w:val="000A2B06"/>
    <w:rsid w:val="000A3B84"/>
    <w:rsid w:val="000A64D7"/>
    <w:rsid w:val="000A6622"/>
    <w:rsid w:val="000B4098"/>
    <w:rsid w:val="000B4358"/>
    <w:rsid w:val="000B4CC4"/>
    <w:rsid w:val="000B6921"/>
    <w:rsid w:val="000C0E3F"/>
    <w:rsid w:val="000D393A"/>
    <w:rsid w:val="000D5746"/>
    <w:rsid w:val="000E78F7"/>
    <w:rsid w:val="000E7D85"/>
    <w:rsid w:val="000E7ED5"/>
    <w:rsid w:val="000F0632"/>
    <w:rsid w:val="000F19AF"/>
    <w:rsid w:val="000F278E"/>
    <w:rsid w:val="000F4D88"/>
    <w:rsid w:val="000F722E"/>
    <w:rsid w:val="00101C1F"/>
    <w:rsid w:val="00102FF8"/>
    <w:rsid w:val="001057D0"/>
    <w:rsid w:val="001068FC"/>
    <w:rsid w:val="00107999"/>
    <w:rsid w:val="0011053D"/>
    <w:rsid w:val="00111B09"/>
    <w:rsid w:val="001120AE"/>
    <w:rsid w:val="00117E56"/>
    <w:rsid w:val="001341FE"/>
    <w:rsid w:val="001356B9"/>
    <w:rsid w:val="00135759"/>
    <w:rsid w:val="00137CF7"/>
    <w:rsid w:val="001444F2"/>
    <w:rsid w:val="0014467A"/>
    <w:rsid w:val="00145A6A"/>
    <w:rsid w:val="00147B62"/>
    <w:rsid w:val="001532D3"/>
    <w:rsid w:val="001546D2"/>
    <w:rsid w:val="00157344"/>
    <w:rsid w:val="0016221C"/>
    <w:rsid w:val="00162AB1"/>
    <w:rsid w:val="00163BC0"/>
    <w:rsid w:val="00163CE4"/>
    <w:rsid w:val="00165A77"/>
    <w:rsid w:val="001662B6"/>
    <w:rsid w:val="0017020B"/>
    <w:rsid w:val="00170248"/>
    <w:rsid w:val="00171866"/>
    <w:rsid w:val="00171E3A"/>
    <w:rsid w:val="00174DAB"/>
    <w:rsid w:val="00175DFE"/>
    <w:rsid w:val="00177824"/>
    <w:rsid w:val="0017794F"/>
    <w:rsid w:val="00177A31"/>
    <w:rsid w:val="00180111"/>
    <w:rsid w:val="001827CA"/>
    <w:rsid w:val="00196FD8"/>
    <w:rsid w:val="001A1B54"/>
    <w:rsid w:val="001A3976"/>
    <w:rsid w:val="001A5685"/>
    <w:rsid w:val="001B0A3A"/>
    <w:rsid w:val="001B0CBC"/>
    <w:rsid w:val="001B7762"/>
    <w:rsid w:val="001C1594"/>
    <w:rsid w:val="001C15CD"/>
    <w:rsid w:val="001C1841"/>
    <w:rsid w:val="001C3830"/>
    <w:rsid w:val="001C3C17"/>
    <w:rsid w:val="001C42C9"/>
    <w:rsid w:val="001C644C"/>
    <w:rsid w:val="001D19EE"/>
    <w:rsid w:val="001D59C2"/>
    <w:rsid w:val="001D7D16"/>
    <w:rsid w:val="001E5DF9"/>
    <w:rsid w:val="001F1529"/>
    <w:rsid w:val="00200733"/>
    <w:rsid w:val="002041A4"/>
    <w:rsid w:val="002043DF"/>
    <w:rsid w:val="00204BDF"/>
    <w:rsid w:val="00204ED8"/>
    <w:rsid w:val="00205686"/>
    <w:rsid w:val="00205C88"/>
    <w:rsid w:val="002073BC"/>
    <w:rsid w:val="0021029C"/>
    <w:rsid w:val="00210592"/>
    <w:rsid w:val="00212488"/>
    <w:rsid w:val="0021317A"/>
    <w:rsid w:val="00213434"/>
    <w:rsid w:val="0021521D"/>
    <w:rsid w:val="002154C1"/>
    <w:rsid w:val="00215E7C"/>
    <w:rsid w:val="00216814"/>
    <w:rsid w:val="00216B43"/>
    <w:rsid w:val="00224D71"/>
    <w:rsid w:val="0022502D"/>
    <w:rsid w:val="00226E3E"/>
    <w:rsid w:val="002308C3"/>
    <w:rsid w:val="0023234C"/>
    <w:rsid w:val="00232EB4"/>
    <w:rsid w:val="002350F0"/>
    <w:rsid w:val="002425C6"/>
    <w:rsid w:val="00245324"/>
    <w:rsid w:val="00246803"/>
    <w:rsid w:val="00247995"/>
    <w:rsid w:val="00252C4A"/>
    <w:rsid w:val="00260E54"/>
    <w:rsid w:val="00265400"/>
    <w:rsid w:val="00266DCE"/>
    <w:rsid w:val="00267364"/>
    <w:rsid w:val="00270D23"/>
    <w:rsid w:val="002730D1"/>
    <w:rsid w:val="00274E23"/>
    <w:rsid w:val="00276C74"/>
    <w:rsid w:val="00291C9E"/>
    <w:rsid w:val="00295602"/>
    <w:rsid w:val="0029785B"/>
    <w:rsid w:val="002A322B"/>
    <w:rsid w:val="002A6083"/>
    <w:rsid w:val="002A7B9F"/>
    <w:rsid w:val="002B1334"/>
    <w:rsid w:val="002B2631"/>
    <w:rsid w:val="002B3AB4"/>
    <w:rsid w:val="002B42CA"/>
    <w:rsid w:val="002B5CEC"/>
    <w:rsid w:val="002C07B3"/>
    <w:rsid w:val="002C1CE6"/>
    <w:rsid w:val="002C40FA"/>
    <w:rsid w:val="002C4A6E"/>
    <w:rsid w:val="002C5A40"/>
    <w:rsid w:val="002C5AE3"/>
    <w:rsid w:val="002D1557"/>
    <w:rsid w:val="002D17CC"/>
    <w:rsid w:val="002D3900"/>
    <w:rsid w:val="002D4760"/>
    <w:rsid w:val="002D59A6"/>
    <w:rsid w:val="002D7D85"/>
    <w:rsid w:val="002E047D"/>
    <w:rsid w:val="002E38DB"/>
    <w:rsid w:val="002E750A"/>
    <w:rsid w:val="002E7973"/>
    <w:rsid w:val="002F29B7"/>
    <w:rsid w:val="002F2CF3"/>
    <w:rsid w:val="002F4345"/>
    <w:rsid w:val="003008D2"/>
    <w:rsid w:val="00306F49"/>
    <w:rsid w:val="00313139"/>
    <w:rsid w:val="00316DF1"/>
    <w:rsid w:val="00317496"/>
    <w:rsid w:val="0031753B"/>
    <w:rsid w:val="0032323C"/>
    <w:rsid w:val="00327FED"/>
    <w:rsid w:val="003328BC"/>
    <w:rsid w:val="00334676"/>
    <w:rsid w:val="00335427"/>
    <w:rsid w:val="00340FB5"/>
    <w:rsid w:val="0034268E"/>
    <w:rsid w:val="00345B46"/>
    <w:rsid w:val="00346379"/>
    <w:rsid w:val="0034693D"/>
    <w:rsid w:val="00351D92"/>
    <w:rsid w:val="00355715"/>
    <w:rsid w:val="00357EE6"/>
    <w:rsid w:val="003611AC"/>
    <w:rsid w:val="003631CC"/>
    <w:rsid w:val="0036345C"/>
    <w:rsid w:val="00367F94"/>
    <w:rsid w:val="0037050D"/>
    <w:rsid w:val="00371646"/>
    <w:rsid w:val="0037366F"/>
    <w:rsid w:val="0037389C"/>
    <w:rsid w:val="00373A8C"/>
    <w:rsid w:val="00376A1D"/>
    <w:rsid w:val="0037795E"/>
    <w:rsid w:val="00377A4B"/>
    <w:rsid w:val="003800C3"/>
    <w:rsid w:val="0038440C"/>
    <w:rsid w:val="00385284"/>
    <w:rsid w:val="00385986"/>
    <w:rsid w:val="0039449E"/>
    <w:rsid w:val="003A03BA"/>
    <w:rsid w:val="003A1FFB"/>
    <w:rsid w:val="003A7AE6"/>
    <w:rsid w:val="003B048D"/>
    <w:rsid w:val="003B22C2"/>
    <w:rsid w:val="003C194E"/>
    <w:rsid w:val="003C2D3B"/>
    <w:rsid w:val="003C4334"/>
    <w:rsid w:val="003C490A"/>
    <w:rsid w:val="003C5DB2"/>
    <w:rsid w:val="003E0410"/>
    <w:rsid w:val="003E27D9"/>
    <w:rsid w:val="003E48FF"/>
    <w:rsid w:val="003E6355"/>
    <w:rsid w:val="003F19B5"/>
    <w:rsid w:val="003F337F"/>
    <w:rsid w:val="003F3BCE"/>
    <w:rsid w:val="003F60C7"/>
    <w:rsid w:val="00405CE6"/>
    <w:rsid w:val="004077ED"/>
    <w:rsid w:val="0041085E"/>
    <w:rsid w:val="00411B57"/>
    <w:rsid w:val="00412F37"/>
    <w:rsid w:val="00413EF9"/>
    <w:rsid w:val="00416851"/>
    <w:rsid w:val="00420AE0"/>
    <w:rsid w:val="00421736"/>
    <w:rsid w:val="00421AB6"/>
    <w:rsid w:val="00422D94"/>
    <w:rsid w:val="00423EDC"/>
    <w:rsid w:val="00425DF9"/>
    <w:rsid w:val="004269BD"/>
    <w:rsid w:val="004323E2"/>
    <w:rsid w:val="00432CAA"/>
    <w:rsid w:val="004346E2"/>
    <w:rsid w:val="00440FB1"/>
    <w:rsid w:val="00441606"/>
    <w:rsid w:val="00442225"/>
    <w:rsid w:val="0044286A"/>
    <w:rsid w:val="00445660"/>
    <w:rsid w:val="0044704E"/>
    <w:rsid w:val="00450433"/>
    <w:rsid w:val="00451F8F"/>
    <w:rsid w:val="004525EA"/>
    <w:rsid w:val="00456417"/>
    <w:rsid w:val="0045666F"/>
    <w:rsid w:val="00460FCA"/>
    <w:rsid w:val="0046101C"/>
    <w:rsid w:val="00462776"/>
    <w:rsid w:val="00464F6D"/>
    <w:rsid w:val="00470A09"/>
    <w:rsid w:val="004760BD"/>
    <w:rsid w:val="0047635D"/>
    <w:rsid w:val="00476A1C"/>
    <w:rsid w:val="004804FD"/>
    <w:rsid w:val="00482C80"/>
    <w:rsid w:val="00482DBB"/>
    <w:rsid w:val="00485FEB"/>
    <w:rsid w:val="004903F3"/>
    <w:rsid w:val="00490D99"/>
    <w:rsid w:val="00491690"/>
    <w:rsid w:val="00494593"/>
    <w:rsid w:val="0049533D"/>
    <w:rsid w:val="00496A82"/>
    <w:rsid w:val="00496C19"/>
    <w:rsid w:val="004A094F"/>
    <w:rsid w:val="004A238A"/>
    <w:rsid w:val="004A3567"/>
    <w:rsid w:val="004A7247"/>
    <w:rsid w:val="004B06E3"/>
    <w:rsid w:val="004B2024"/>
    <w:rsid w:val="004B25A1"/>
    <w:rsid w:val="004B2C61"/>
    <w:rsid w:val="004B61BB"/>
    <w:rsid w:val="004C2C13"/>
    <w:rsid w:val="004C33FD"/>
    <w:rsid w:val="004C3FC7"/>
    <w:rsid w:val="004C4555"/>
    <w:rsid w:val="004C491C"/>
    <w:rsid w:val="004C7990"/>
    <w:rsid w:val="004C79C5"/>
    <w:rsid w:val="004D1358"/>
    <w:rsid w:val="004D39CF"/>
    <w:rsid w:val="004D4B3F"/>
    <w:rsid w:val="004D4F7B"/>
    <w:rsid w:val="004D63D2"/>
    <w:rsid w:val="004E2B43"/>
    <w:rsid w:val="004E34DF"/>
    <w:rsid w:val="004E507D"/>
    <w:rsid w:val="004E5602"/>
    <w:rsid w:val="004F2138"/>
    <w:rsid w:val="004F230E"/>
    <w:rsid w:val="004F2A4A"/>
    <w:rsid w:val="004F5AC7"/>
    <w:rsid w:val="004F7399"/>
    <w:rsid w:val="005005F7"/>
    <w:rsid w:val="00501EC5"/>
    <w:rsid w:val="005068E9"/>
    <w:rsid w:val="00507A4A"/>
    <w:rsid w:val="005118C7"/>
    <w:rsid w:val="00511EA2"/>
    <w:rsid w:val="00514BB6"/>
    <w:rsid w:val="00515068"/>
    <w:rsid w:val="00516242"/>
    <w:rsid w:val="00517FC1"/>
    <w:rsid w:val="00521E5D"/>
    <w:rsid w:val="00530044"/>
    <w:rsid w:val="00532984"/>
    <w:rsid w:val="00536570"/>
    <w:rsid w:val="00536CCB"/>
    <w:rsid w:val="005446B1"/>
    <w:rsid w:val="00545CE3"/>
    <w:rsid w:val="00562CC5"/>
    <w:rsid w:val="00564CAB"/>
    <w:rsid w:val="00564F9D"/>
    <w:rsid w:val="0056789B"/>
    <w:rsid w:val="00571E7D"/>
    <w:rsid w:val="0057721C"/>
    <w:rsid w:val="00592613"/>
    <w:rsid w:val="0059563E"/>
    <w:rsid w:val="00597728"/>
    <w:rsid w:val="005A0776"/>
    <w:rsid w:val="005A18A1"/>
    <w:rsid w:val="005A601B"/>
    <w:rsid w:val="005B130D"/>
    <w:rsid w:val="005B1C44"/>
    <w:rsid w:val="005B3685"/>
    <w:rsid w:val="005B3B6F"/>
    <w:rsid w:val="005C1E37"/>
    <w:rsid w:val="005C3100"/>
    <w:rsid w:val="005C65E9"/>
    <w:rsid w:val="005D0115"/>
    <w:rsid w:val="005D067E"/>
    <w:rsid w:val="005D4FB7"/>
    <w:rsid w:val="005D6FE9"/>
    <w:rsid w:val="005D7384"/>
    <w:rsid w:val="005E01E4"/>
    <w:rsid w:val="005E2363"/>
    <w:rsid w:val="005E68BA"/>
    <w:rsid w:val="005F57EF"/>
    <w:rsid w:val="00600D76"/>
    <w:rsid w:val="00610424"/>
    <w:rsid w:val="00610AC1"/>
    <w:rsid w:val="00611052"/>
    <w:rsid w:val="0061509D"/>
    <w:rsid w:val="0062018F"/>
    <w:rsid w:val="006215DD"/>
    <w:rsid w:val="006225A8"/>
    <w:rsid w:val="00622C22"/>
    <w:rsid w:val="00623F14"/>
    <w:rsid w:val="006241C7"/>
    <w:rsid w:val="006248D8"/>
    <w:rsid w:val="00626E29"/>
    <w:rsid w:val="0063207A"/>
    <w:rsid w:val="00633AA5"/>
    <w:rsid w:val="0063405B"/>
    <w:rsid w:val="00634ED2"/>
    <w:rsid w:val="0063772D"/>
    <w:rsid w:val="00640E38"/>
    <w:rsid w:val="00641C5C"/>
    <w:rsid w:val="00641F76"/>
    <w:rsid w:val="00642F75"/>
    <w:rsid w:val="006505CF"/>
    <w:rsid w:val="006511CB"/>
    <w:rsid w:val="00651518"/>
    <w:rsid w:val="0065578D"/>
    <w:rsid w:val="00656704"/>
    <w:rsid w:val="00667AD2"/>
    <w:rsid w:val="00667C56"/>
    <w:rsid w:val="00674C9F"/>
    <w:rsid w:val="00675344"/>
    <w:rsid w:val="00675C69"/>
    <w:rsid w:val="00676496"/>
    <w:rsid w:val="00676F56"/>
    <w:rsid w:val="00677E04"/>
    <w:rsid w:val="00691DBB"/>
    <w:rsid w:val="0069320F"/>
    <w:rsid w:val="006940A9"/>
    <w:rsid w:val="006A107B"/>
    <w:rsid w:val="006A25B8"/>
    <w:rsid w:val="006A5D9A"/>
    <w:rsid w:val="006A6FF3"/>
    <w:rsid w:val="006B079C"/>
    <w:rsid w:val="006B255C"/>
    <w:rsid w:val="006B3708"/>
    <w:rsid w:val="006B7807"/>
    <w:rsid w:val="006C5601"/>
    <w:rsid w:val="006C7582"/>
    <w:rsid w:val="006C76D3"/>
    <w:rsid w:val="006D1AE1"/>
    <w:rsid w:val="006E2752"/>
    <w:rsid w:val="006E39DB"/>
    <w:rsid w:val="006E48E7"/>
    <w:rsid w:val="006E5CB8"/>
    <w:rsid w:val="006E68AD"/>
    <w:rsid w:val="006F3632"/>
    <w:rsid w:val="006F4EE7"/>
    <w:rsid w:val="007030BE"/>
    <w:rsid w:val="00704C10"/>
    <w:rsid w:val="0070698F"/>
    <w:rsid w:val="0070760C"/>
    <w:rsid w:val="0071170D"/>
    <w:rsid w:val="007142C4"/>
    <w:rsid w:val="0072069E"/>
    <w:rsid w:val="007247B9"/>
    <w:rsid w:val="00724E0F"/>
    <w:rsid w:val="007259F2"/>
    <w:rsid w:val="007334B7"/>
    <w:rsid w:val="007337CA"/>
    <w:rsid w:val="00734E46"/>
    <w:rsid w:val="00741E7D"/>
    <w:rsid w:val="0074539D"/>
    <w:rsid w:val="00753FFA"/>
    <w:rsid w:val="007540DA"/>
    <w:rsid w:val="0075499B"/>
    <w:rsid w:val="00761641"/>
    <w:rsid w:val="00761876"/>
    <w:rsid w:val="007643B7"/>
    <w:rsid w:val="00765486"/>
    <w:rsid w:val="00767590"/>
    <w:rsid w:val="00772BD9"/>
    <w:rsid w:val="00775AA8"/>
    <w:rsid w:val="00777C00"/>
    <w:rsid w:val="007824C7"/>
    <w:rsid w:val="00783636"/>
    <w:rsid w:val="007901B7"/>
    <w:rsid w:val="00792448"/>
    <w:rsid w:val="007975B8"/>
    <w:rsid w:val="007A416F"/>
    <w:rsid w:val="007A7042"/>
    <w:rsid w:val="007A75BB"/>
    <w:rsid w:val="007A7630"/>
    <w:rsid w:val="007B02EA"/>
    <w:rsid w:val="007C3DD3"/>
    <w:rsid w:val="007C4956"/>
    <w:rsid w:val="007C631F"/>
    <w:rsid w:val="007C6482"/>
    <w:rsid w:val="007C70A7"/>
    <w:rsid w:val="007D346D"/>
    <w:rsid w:val="007E0A00"/>
    <w:rsid w:val="007E12BA"/>
    <w:rsid w:val="007E3D01"/>
    <w:rsid w:val="007F0C65"/>
    <w:rsid w:val="007F4657"/>
    <w:rsid w:val="007F56DD"/>
    <w:rsid w:val="00800663"/>
    <w:rsid w:val="00806B3D"/>
    <w:rsid w:val="008120EF"/>
    <w:rsid w:val="0081326C"/>
    <w:rsid w:val="00817985"/>
    <w:rsid w:val="00825110"/>
    <w:rsid w:val="00832197"/>
    <w:rsid w:val="00834068"/>
    <w:rsid w:val="008362DD"/>
    <w:rsid w:val="008435E9"/>
    <w:rsid w:val="0084751B"/>
    <w:rsid w:val="008502AD"/>
    <w:rsid w:val="0085138B"/>
    <w:rsid w:val="008548FE"/>
    <w:rsid w:val="00855D02"/>
    <w:rsid w:val="008560A9"/>
    <w:rsid w:val="00856C7A"/>
    <w:rsid w:val="00856DE0"/>
    <w:rsid w:val="008665ED"/>
    <w:rsid w:val="00867000"/>
    <w:rsid w:val="008714EB"/>
    <w:rsid w:val="00871A66"/>
    <w:rsid w:val="00871DD7"/>
    <w:rsid w:val="0087402F"/>
    <w:rsid w:val="008806A9"/>
    <w:rsid w:val="008806B7"/>
    <w:rsid w:val="008818E8"/>
    <w:rsid w:val="00882AB0"/>
    <w:rsid w:val="00882C3D"/>
    <w:rsid w:val="00882C65"/>
    <w:rsid w:val="008945FD"/>
    <w:rsid w:val="00894F2F"/>
    <w:rsid w:val="008953A7"/>
    <w:rsid w:val="008A1523"/>
    <w:rsid w:val="008A1844"/>
    <w:rsid w:val="008A3372"/>
    <w:rsid w:val="008A5CB9"/>
    <w:rsid w:val="008B28F1"/>
    <w:rsid w:val="008B3A3A"/>
    <w:rsid w:val="008B6ECF"/>
    <w:rsid w:val="008B71AA"/>
    <w:rsid w:val="008C1E6D"/>
    <w:rsid w:val="008D465D"/>
    <w:rsid w:val="008D4E48"/>
    <w:rsid w:val="008D5838"/>
    <w:rsid w:val="008D65EA"/>
    <w:rsid w:val="008D6686"/>
    <w:rsid w:val="008E3C03"/>
    <w:rsid w:val="008E4DA2"/>
    <w:rsid w:val="009019FC"/>
    <w:rsid w:val="009027DE"/>
    <w:rsid w:val="00906F8D"/>
    <w:rsid w:val="0090761D"/>
    <w:rsid w:val="009119FD"/>
    <w:rsid w:val="00914255"/>
    <w:rsid w:val="0092096A"/>
    <w:rsid w:val="00920EF8"/>
    <w:rsid w:val="0092164F"/>
    <w:rsid w:val="00923447"/>
    <w:rsid w:val="0092658F"/>
    <w:rsid w:val="00930352"/>
    <w:rsid w:val="009303F9"/>
    <w:rsid w:val="00933F1A"/>
    <w:rsid w:val="0093521D"/>
    <w:rsid w:val="00936D15"/>
    <w:rsid w:val="009418D1"/>
    <w:rsid w:val="00942E08"/>
    <w:rsid w:val="00944CA9"/>
    <w:rsid w:val="0095098E"/>
    <w:rsid w:val="0095253E"/>
    <w:rsid w:val="00953470"/>
    <w:rsid w:val="009549D0"/>
    <w:rsid w:val="00955B8D"/>
    <w:rsid w:val="00956DFF"/>
    <w:rsid w:val="0096064F"/>
    <w:rsid w:val="009615C9"/>
    <w:rsid w:val="00970FB8"/>
    <w:rsid w:val="00976CB2"/>
    <w:rsid w:val="009822B3"/>
    <w:rsid w:val="00982D34"/>
    <w:rsid w:val="00983D27"/>
    <w:rsid w:val="00987296"/>
    <w:rsid w:val="009923EE"/>
    <w:rsid w:val="009939F2"/>
    <w:rsid w:val="009A0139"/>
    <w:rsid w:val="009A04FA"/>
    <w:rsid w:val="009A072E"/>
    <w:rsid w:val="009A1007"/>
    <w:rsid w:val="009A4A7E"/>
    <w:rsid w:val="009A7FA4"/>
    <w:rsid w:val="009B583B"/>
    <w:rsid w:val="009B59FB"/>
    <w:rsid w:val="009B7A11"/>
    <w:rsid w:val="009C36EA"/>
    <w:rsid w:val="009C6C9D"/>
    <w:rsid w:val="009D1F7F"/>
    <w:rsid w:val="009D2355"/>
    <w:rsid w:val="009D6700"/>
    <w:rsid w:val="009D7FFC"/>
    <w:rsid w:val="009E0629"/>
    <w:rsid w:val="009E1B29"/>
    <w:rsid w:val="009E3804"/>
    <w:rsid w:val="009E3859"/>
    <w:rsid w:val="009E56CC"/>
    <w:rsid w:val="009E5AB0"/>
    <w:rsid w:val="009E6234"/>
    <w:rsid w:val="009F7089"/>
    <w:rsid w:val="009F7E8D"/>
    <w:rsid w:val="00A02F0E"/>
    <w:rsid w:val="00A05C6E"/>
    <w:rsid w:val="00A0674D"/>
    <w:rsid w:val="00A10258"/>
    <w:rsid w:val="00A10A8A"/>
    <w:rsid w:val="00A1189F"/>
    <w:rsid w:val="00A12A36"/>
    <w:rsid w:val="00A16CFB"/>
    <w:rsid w:val="00A16EC8"/>
    <w:rsid w:val="00A21D35"/>
    <w:rsid w:val="00A23793"/>
    <w:rsid w:val="00A26AFA"/>
    <w:rsid w:val="00A26FEC"/>
    <w:rsid w:val="00A331EF"/>
    <w:rsid w:val="00A3422D"/>
    <w:rsid w:val="00A34E32"/>
    <w:rsid w:val="00A353AA"/>
    <w:rsid w:val="00A432EE"/>
    <w:rsid w:val="00A46FA9"/>
    <w:rsid w:val="00A473D5"/>
    <w:rsid w:val="00A521A6"/>
    <w:rsid w:val="00A527B3"/>
    <w:rsid w:val="00A53933"/>
    <w:rsid w:val="00A542DF"/>
    <w:rsid w:val="00A549BA"/>
    <w:rsid w:val="00A558D8"/>
    <w:rsid w:val="00A5668E"/>
    <w:rsid w:val="00A60D0F"/>
    <w:rsid w:val="00A62E48"/>
    <w:rsid w:val="00A669A2"/>
    <w:rsid w:val="00A66FAA"/>
    <w:rsid w:val="00A7107E"/>
    <w:rsid w:val="00A712D5"/>
    <w:rsid w:val="00A73ACE"/>
    <w:rsid w:val="00A74661"/>
    <w:rsid w:val="00A76490"/>
    <w:rsid w:val="00A827D7"/>
    <w:rsid w:val="00A8530B"/>
    <w:rsid w:val="00A86263"/>
    <w:rsid w:val="00A90399"/>
    <w:rsid w:val="00A903CC"/>
    <w:rsid w:val="00A90FC3"/>
    <w:rsid w:val="00A911AF"/>
    <w:rsid w:val="00A91B12"/>
    <w:rsid w:val="00A97429"/>
    <w:rsid w:val="00AA1043"/>
    <w:rsid w:val="00AA4E78"/>
    <w:rsid w:val="00AA4E85"/>
    <w:rsid w:val="00AA678A"/>
    <w:rsid w:val="00AB13AE"/>
    <w:rsid w:val="00AB2C92"/>
    <w:rsid w:val="00AB5192"/>
    <w:rsid w:val="00AB6324"/>
    <w:rsid w:val="00AD1864"/>
    <w:rsid w:val="00AD2193"/>
    <w:rsid w:val="00AD59E6"/>
    <w:rsid w:val="00AE3052"/>
    <w:rsid w:val="00AE48C8"/>
    <w:rsid w:val="00AF1EB6"/>
    <w:rsid w:val="00AF4A3B"/>
    <w:rsid w:val="00AF6DCB"/>
    <w:rsid w:val="00AF77DA"/>
    <w:rsid w:val="00AF77E8"/>
    <w:rsid w:val="00B00958"/>
    <w:rsid w:val="00B01A9C"/>
    <w:rsid w:val="00B02C81"/>
    <w:rsid w:val="00B0374D"/>
    <w:rsid w:val="00B04CA9"/>
    <w:rsid w:val="00B051C7"/>
    <w:rsid w:val="00B11E56"/>
    <w:rsid w:val="00B13242"/>
    <w:rsid w:val="00B13AAD"/>
    <w:rsid w:val="00B15B86"/>
    <w:rsid w:val="00B17A34"/>
    <w:rsid w:val="00B20FF2"/>
    <w:rsid w:val="00B2276F"/>
    <w:rsid w:val="00B27C54"/>
    <w:rsid w:val="00B32E77"/>
    <w:rsid w:val="00B33E3D"/>
    <w:rsid w:val="00B33ECA"/>
    <w:rsid w:val="00B40A5A"/>
    <w:rsid w:val="00B40D16"/>
    <w:rsid w:val="00B437B9"/>
    <w:rsid w:val="00B451FC"/>
    <w:rsid w:val="00B45BEC"/>
    <w:rsid w:val="00B600B6"/>
    <w:rsid w:val="00B637BE"/>
    <w:rsid w:val="00B71A95"/>
    <w:rsid w:val="00B71B15"/>
    <w:rsid w:val="00B73071"/>
    <w:rsid w:val="00B7362B"/>
    <w:rsid w:val="00B73C40"/>
    <w:rsid w:val="00B75081"/>
    <w:rsid w:val="00B75A51"/>
    <w:rsid w:val="00B8017F"/>
    <w:rsid w:val="00B9141A"/>
    <w:rsid w:val="00B95C9F"/>
    <w:rsid w:val="00BA0BB4"/>
    <w:rsid w:val="00BA272E"/>
    <w:rsid w:val="00BA32DB"/>
    <w:rsid w:val="00BA441F"/>
    <w:rsid w:val="00BA4B3F"/>
    <w:rsid w:val="00BB092A"/>
    <w:rsid w:val="00BB26FE"/>
    <w:rsid w:val="00BB3EF5"/>
    <w:rsid w:val="00BC1A9C"/>
    <w:rsid w:val="00BC3250"/>
    <w:rsid w:val="00BC337F"/>
    <w:rsid w:val="00BC3437"/>
    <w:rsid w:val="00BC53AC"/>
    <w:rsid w:val="00BD0F0D"/>
    <w:rsid w:val="00BD25F0"/>
    <w:rsid w:val="00BD34B1"/>
    <w:rsid w:val="00BD3C1F"/>
    <w:rsid w:val="00BE05CB"/>
    <w:rsid w:val="00BE5C6F"/>
    <w:rsid w:val="00BE63BC"/>
    <w:rsid w:val="00BE7376"/>
    <w:rsid w:val="00BF620B"/>
    <w:rsid w:val="00BF7F9B"/>
    <w:rsid w:val="00C02E4D"/>
    <w:rsid w:val="00C03DA9"/>
    <w:rsid w:val="00C0544E"/>
    <w:rsid w:val="00C13648"/>
    <w:rsid w:val="00C175BA"/>
    <w:rsid w:val="00C212CF"/>
    <w:rsid w:val="00C23070"/>
    <w:rsid w:val="00C233C8"/>
    <w:rsid w:val="00C2417C"/>
    <w:rsid w:val="00C25ED4"/>
    <w:rsid w:val="00C32728"/>
    <w:rsid w:val="00C33664"/>
    <w:rsid w:val="00C36B3D"/>
    <w:rsid w:val="00C36ED4"/>
    <w:rsid w:val="00C433CE"/>
    <w:rsid w:val="00C45590"/>
    <w:rsid w:val="00C507C3"/>
    <w:rsid w:val="00C56B3D"/>
    <w:rsid w:val="00C64801"/>
    <w:rsid w:val="00C70AA6"/>
    <w:rsid w:val="00C7201B"/>
    <w:rsid w:val="00C75341"/>
    <w:rsid w:val="00C7592D"/>
    <w:rsid w:val="00C76A7D"/>
    <w:rsid w:val="00C812BE"/>
    <w:rsid w:val="00C94BF5"/>
    <w:rsid w:val="00CA6046"/>
    <w:rsid w:val="00CA6493"/>
    <w:rsid w:val="00CB25F8"/>
    <w:rsid w:val="00CB7145"/>
    <w:rsid w:val="00CC1F5E"/>
    <w:rsid w:val="00CC2A4B"/>
    <w:rsid w:val="00CC5336"/>
    <w:rsid w:val="00CD12CF"/>
    <w:rsid w:val="00CD3F2C"/>
    <w:rsid w:val="00CD4360"/>
    <w:rsid w:val="00CD444C"/>
    <w:rsid w:val="00CD4D4E"/>
    <w:rsid w:val="00CE322C"/>
    <w:rsid w:val="00CE452F"/>
    <w:rsid w:val="00CE7CBF"/>
    <w:rsid w:val="00CF3B87"/>
    <w:rsid w:val="00CF57B0"/>
    <w:rsid w:val="00CF5904"/>
    <w:rsid w:val="00CF5B2B"/>
    <w:rsid w:val="00D04738"/>
    <w:rsid w:val="00D04859"/>
    <w:rsid w:val="00D057F2"/>
    <w:rsid w:val="00D07D64"/>
    <w:rsid w:val="00D1223C"/>
    <w:rsid w:val="00D124BE"/>
    <w:rsid w:val="00D23F95"/>
    <w:rsid w:val="00D26064"/>
    <w:rsid w:val="00D27E35"/>
    <w:rsid w:val="00D30C59"/>
    <w:rsid w:val="00D33858"/>
    <w:rsid w:val="00D33AC9"/>
    <w:rsid w:val="00D369ED"/>
    <w:rsid w:val="00D37E93"/>
    <w:rsid w:val="00D412AE"/>
    <w:rsid w:val="00D42671"/>
    <w:rsid w:val="00D44FAE"/>
    <w:rsid w:val="00D4549A"/>
    <w:rsid w:val="00D45AFD"/>
    <w:rsid w:val="00D50236"/>
    <w:rsid w:val="00D5072F"/>
    <w:rsid w:val="00D53369"/>
    <w:rsid w:val="00D55E02"/>
    <w:rsid w:val="00D56547"/>
    <w:rsid w:val="00D60C20"/>
    <w:rsid w:val="00D631AE"/>
    <w:rsid w:val="00D634C9"/>
    <w:rsid w:val="00D67E61"/>
    <w:rsid w:val="00D72A2A"/>
    <w:rsid w:val="00D72BF0"/>
    <w:rsid w:val="00D7454F"/>
    <w:rsid w:val="00D74E51"/>
    <w:rsid w:val="00D808DD"/>
    <w:rsid w:val="00D96857"/>
    <w:rsid w:val="00DA490C"/>
    <w:rsid w:val="00DA5EC5"/>
    <w:rsid w:val="00DA5F02"/>
    <w:rsid w:val="00DB3C0B"/>
    <w:rsid w:val="00DB484B"/>
    <w:rsid w:val="00DB55F1"/>
    <w:rsid w:val="00DB65E9"/>
    <w:rsid w:val="00DC13F4"/>
    <w:rsid w:val="00DC357E"/>
    <w:rsid w:val="00DC3BB7"/>
    <w:rsid w:val="00DC4C99"/>
    <w:rsid w:val="00DC647C"/>
    <w:rsid w:val="00DC6DF6"/>
    <w:rsid w:val="00DC70A2"/>
    <w:rsid w:val="00DD0081"/>
    <w:rsid w:val="00DD0684"/>
    <w:rsid w:val="00DD19C1"/>
    <w:rsid w:val="00DD2626"/>
    <w:rsid w:val="00DD2CCD"/>
    <w:rsid w:val="00DD3425"/>
    <w:rsid w:val="00DD76A2"/>
    <w:rsid w:val="00DE0531"/>
    <w:rsid w:val="00DE175E"/>
    <w:rsid w:val="00DE54A6"/>
    <w:rsid w:val="00DE6AA5"/>
    <w:rsid w:val="00DE7A00"/>
    <w:rsid w:val="00DE7F04"/>
    <w:rsid w:val="00DF668C"/>
    <w:rsid w:val="00DF6CCC"/>
    <w:rsid w:val="00E0549A"/>
    <w:rsid w:val="00E054BE"/>
    <w:rsid w:val="00E119D4"/>
    <w:rsid w:val="00E1432D"/>
    <w:rsid w:val="00E1583A"/>
    <w:rsid w:val="00E15BCB"/>
    <w:rsid w:val="00E20188"/>
    <w:rsid w:val="00E20B8A"/>
    <w:rsid w:val="00E21679"/>
    <w:rsid w:val="00E23886"/>
    <w:rsid w:val="00E25F59"/>
    <w:rsid w:val="00E3488B"/>
    <w:rsid w:val="00E41F4F"/>
    <w:rsid w:val="00E42A14"/>
    <w:rsid w:val="00E448E9"/>
    <w:rsid w:val="00E44D35"/>
    <w:rsid w:val="00E44FB3"/>
    <w:rsid w:val="00E461DF"/>
    <w:rsid w:val="00E47563"/>
    <w:rsid w:val="00E50532"/>
    <w:rsid w:val="00E5112C"/>
    <w:rsid w:val="00E62568"/>
    <w:rsid w:val="00E62FAB"/>
    <w:rsid w:val="00E655A8"/>
    <w:rsid w:val="00E6694A"/>
    <w:rsid w:val="00E70E6D"/>
    <w:rsid w:val="00E714F6"/>
    <w:rsid w:val="00E74F19"/>
    <w:rsid w:val="00E76089"/>
    <w:rsid w:val="00E80864"/>
    <w:rsid w:val="00E81634"/>
    <w:rsid w:val="00E829F4"/>
    <w:rsid w:val="00E834FA"/>
    <w:rsid w:val="00E85015"/>
    <w:rsid w:val="00E9445B"/>
    <w:rsid w:val="00E94FE4"/>
    <w:rsid w:val="00E95AA6"/>
    <w:rsid w:val="00E966CA"/>
    <w:rsid w:val="00EA2FC3"/>
    <w:rsid w:val="00EB4135"/>
    <w:rsid w:val="00EC23FC"/>
    <w:rsid w:val="00EC27D8"/>
    <w:rsid w:val="00EC3631"/>
    <w:rsid w:val="00EC37C5"/>
    <w:rsid w:val="00EC45F1"/>
    <w:rsid w:val="00EC4639"/>
    <w:rsid w:val="00ED1C97"/>
    <w:rsid w:val="00ED2A6A"/>
    <w:rsid w:val="00ED4878"/>
    <w:rsid w:val="00ED76E3"/>
    <w:rsid w:val="00ED7C58"/>
    <w:rsid w:val="00EF20F7"/>
    <w:rsid w:val="00EF3048"/>
    <w:rsid w:val="00EF5602"/>
    <w:rsid w:val="00EF78F5"/>
    <w:rsid w:val="00EF7FC2"/>
    <w:rsid w:val="00F004FD"/>
    <w:rsid w:val="00F007CA"/>
    <w:rsid w:val="00F00E37"/>
    <w:rsid w:val="00F016E7"/>
    <w:rsid w:val="00F01A05"/>
    <w:rsid w:val="00F0745A"/>
    <w:rsid w:val="00F07898"/>
    <w:rsid w:val="00F07E34"/>
    <w:rsid w:val="00F07F4F"/>
    <w:rsid w:val="00F112A6"/>
    <w:rsid w:val="00F13763"/>
    <w:rsid w:val="00F16142"/>
    <w:rsid w:val="00F1742B"/>
    <w:rsid w:val="00F24782"/>
    <w:rsid w:val="00F25924"/>
    <w:rsid w:val="00F25ED1"/>
    <w:rsid w:val="00F26EE0"/>
    <w:rsid w:val="00F2735E"/>
    <w:rsid w:val="00F4173C"/>
    <w:rsid w:val="00F4223C"/>
    <w:rsid w:val="00F50475"/>
    <w:rsid w:val="00F50EF7"/>
    <w:rsid w:val="00F52179"/>
    <w:rsid w:val="00F52F20"/>
    <w:rsid w:val="00F65ABF"/>
    <w:rsid w:val="00F66EF3"/>
    <w:rsid w:val="00F711B2"/>
    <w:rsid w:val="00F750B2"/>
    <w:rsid w:val="00F7681E"/>
    <w:rsid w:val="00F769F9"/>
    <w:rsid w:val="00F775F0"/>
    <w:rsid w:val="00F84564"/>
    <w:rsid w:val="00F84776"/>
    <w:rsid w:val="00F84EE9"/>
    <w:rsid w:val="00F854B8"/>
    <w:rsid w:val="00F86FDD"/>
    <w:rsid w:val="00F87104"/>
    <w:rsid w:val="00F900FD"/>
    <w:rsid w:val="00F90E0F"/>
    <w:rsid w:val="00F92476"/>
    <w:rsid w:val="00F943C6"/>
    <w:rsid w:val="00FA0ED7"/>
    <w:rsid w:val="00FA115A"/>
    <w:rsid w:val="00FA25B7"/>
    <w:rsid w:val="00FA3D34"/>
    <w:rsid w:val="00FB02AA"/>
    <w:rsid w:val="00FB23D7"/>
    <w:rsid w:val="00FB4AE6"/>
    <w:rsid w:val="00FB51C4"/>
    <w:rsid w:val="00FB661E"/>
    <w:rsid w:val="00FB6A0E"/>
    <w:rsid w:val="00FC0677"/>
    <w:rsid w:val="00FC31B5"/>
    <w:rsid w:val="00FD2BAF"/>
    <w:rsid w:val="00FD53DC"/>
    <w:rsid w:val="00FE0219"/>
    <w:rsid w:val="00FE2589"/>
    <w:rsid w:val="00FE405E"/>
    <w:rsid w:val="00FE4B64"/>
    <w:rsid w:val="00FE5B68"/>
    <w:rsid w:val="00FE6FD3"/>
    <w:rsid w:val="00FF0B2D"/>
    <w:rsid w:val="00FF110A"/>
    <w:rsid w:val="00FF7CB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32C0"/>
  <w15:chartTrackingRefBased/>
  <w15:docId w15:val="{536CCC3D-237D-344C-B5D1-3A5C0C87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D4"/>
    <w:rPr>
      <w:lang w:val="en-US"/>
    </w:rPr>
  </w:style>
  <w:style w:type="paragraph" w:styleId="Heading1">
    <w:name w:val="heading 1"/>
    <w:basedOn w:val="Normal"/>
    <w:next w:val="Normal"/>
    <w:link w:val="Heading1Char"/>
    <w:uiPriority w:val="9"/>
    <w:qFormat/>
    <w:rsid w:val="00B32E7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098E"/>
    <w:pPr>
      <w:tabs>
        <w:tab w:val="center" w:pos="4680"/>
        <w:tab w:val="right" w:pos="9360"/>
      </w:tabs>
    </w:pPr>
  </w:style>
  <w:style w:type="character" w:customStyle="1" w:styleId="FooterChar">
    <w:name w:val="Footer Char"/>
    <w:basedOn w:val="DefaultParagraphFont"/>
    <w:link w:val="Footer"/>
    <w:uiPriority w:val="99"/>
    <w:rsid w:val="0095098E"/>
  </w:style>
  <w:style w:type="character" w:styleId="PageNumber">
    <w:name w:val="page number"/>
    <w:basedOn w:val="DefaultParagraphFont"/>
    <w:uiPriority w:val="99"/>
    <w:semiHidden/>
    <w:unhideWhenUsed/>
    <w:rsid w:val="0095098E"/>
  </w:style>
  <w:style w:type="paragraph" w:styleId="Header">
    <w:name w:val="header"/>
    <w:basedOn w:val="Normal"/>
    <w:link w:val="HeaderChar"/>
    <w:uiPriority w:val="99"/>
    <w:unhideWhenUsed/>
    <w:rsid w:val="0095098E"/>
    <w:pPr>
      <w:tabs>
        <w:tab w:val="center" w:pos="4680"/>
        <w:tab w:val="right" w:pos="9360"/>
      </w:tabs>
    </w:pPr>
  </w:style>
  <w:style w:type="character" w:customStyle="1" w:styleId="HeaderChar">
    <w:name w:val="Header Char"/>
    <w:basedOn w:val="DefaultParagraphFont"/>
    <w:link w:val="Header"/>
    <w:uiPriority w:val="99"/>
    <w:rsid w:val="0095098E"/>
  </w:style>
  <w:style w:type="paragraph" w:customStyle="1" w:styleId="Body">
    <w:name w:val="Body"/>
    <w:rsid w:val="0095098E"/>
    <w:pPr>
      <w:pBdr>
        <w:top w:val="nil"/>
        <w:left w:val="nil"/>
        <w:bottom w:val="nil"/>
        <w:right w:val="nil"/>
        <w:between w:val="nil"/>
        <w:bar w:val="nil"/>
      </w:pBdr>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 w:type="character" w:styleId="Hyperlink">
    <w:name w:val="Hyperlink"/>
    <w:basedOn w:val="DefaultParagraphFont"/>
    <w:uiPriority w:val="99"/>
    <w:unhideWhenUsed/>
    <w:rsid w:val="0095098E"/>
    <w:rPr>
      <w:color w:val="0563C1" w:themeColor="hyperlink"/>
      <w:u w:val="single"/>
    </w:rPr>
  </w:style>
  <w:style w:type="character" w:customStyle="1" w:styleId="UnresolvedMention1">
    <w:name w:val="Unresolved Mention1"/>
    <w:basedOn w:val="DefaultParagraphFont"/>
    <w:uiPriority w:val="99"/>
    <w:semiHidden/>
    <w:unhideWhenUsed/>
    <w:rsid w:val="0095098E"/>
    <w:rPr>
      <w:color w:val="605E5C"/>
      <w:shd w:val="clear" w:color="auto" w:fill="E1DFDD"/>
    </w:rPr>
  </w:style>
  <w:style w:type="paragraph" w:customStyle="1" w:styleId="Default">
    <w:name w:val="Default"/>
    <w:rsid w:val="006D1AE1"/>
    <w:pPr>
      <w:pBdr>
        <w:top w:val="nil"/>
        <w:left w:val="nil"/>
        <w:bottom w:val="nil"/>
        <w:right w:val="nil"/>
        <w:between w:val="nil"/>
        <w:bar w:val="nil"/>
      </w:pBdr>
      <w:spacing w:before="160"/>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table" w:styleId="GridTable4-Accent1">
    <w:name w:val="Grid Table 4 Accent 1"/>
    <w:basedOn w:val="TableNormal"/>
    <w:uiPriority w:val="49"/>
    <w:rsid w:val="006D1AE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A911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99"/>
    <w:qFormat/>
    <w:rsid w:val="0021521D"/>
    <w:pPr>
      <w:ind w:left="720"/>
      <w:contextualSpacing/>
    </w:pPr>
  </w:style>
  <w:style w:type="paragraph" w:styleId="NormalWeb">
    <w:name w:val="Normal (Web)"/>
    <w:basedOn w:val="Normal"/>
    <w:uiPriority w:val="99"/>
    <w:unhideWhenUsed/>
    <w:rsid w:val="0088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75A51"/>
    <w:rPr>
      <w:color w:val="954F72" w:themeColor="followedHyperlink"/>
      <w:u w:val="single"/>
    </w:rPr>
  </w:style>
  <w:style w:type="table" w:styleId="TableGrid">
    <w:name w:val="Table Grid"/>
    <w:basedOn w:val="TableNormal"/>
    <w:uiPriority w:val="59"/>
    <w:rsid w:val="0085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6DCB"/>
    <w:rPr>
      <w:sz w:val="18"/>
      <w:szCs w:val="18"/>
    </w:rPr>
  </w:style>
  <w:style w:type="paragraph" w:styleId="CommentText">
    <w:name w:val="annotation text"/>
    <w:basedOn w:val="Normal"/>
    <w:link w:val="CommentTextChar"/>
    <w:uiPriority w:val="99"/>
    <w:unhideWhenUsed/>
    <w:rsid w:val="00AF6DCB"/>
  </w:style>
  <w:style w:type="character" w:customStyle="1" w:styleId="CommentTextChar">
    <w:name w:val="Comment Text Char"/>
    <w:basedOn w:val="DefaultParagraphFont"/>
    <w:link w:val="CommentText"/>
    <w:uiPriority w:val="99"/>
    <w:rsid w:val="00AF6DCB"/>
  </w:style>
  <w:style w:type="paragraph" w:styleId="CommentSubject">
    <w:name w:val="annotation subject"/>
    <w:basedOn w:val="CommentText"/>
    <w:next w:val="CommentText"/>
    <w:link w:val="CommentSubjectChar"/>
    <w:uiPriority w:val="99"/>
    <w:semiHidden/>
    <w:unhideWhenUsed/>
    <w:rsid w:val="00AF6DCB"/>
    <w:rPr>
      <w:b/>
      <w:bCs/>
      <w:sz w:val="20"/>
      <w:szCs w:val="20"/>
    </w:rPr>
  </w:style>
  <w:style w:type="character" w:customStyle="1" w:styleId="CommentSubjectChar">
    <w:name w:val="Comment Subject Char"/>
    <w:basedOn w:val="CommentTextChar"/>
    <w:link w:val="CommentSubject"/>
    <w:uiPriority w:val="99"/>
    <w:semiHidden/>
    <w:rsid w:val="00AF6DCB"/>
    <w:rPr>
      <w:b/>
      <w:bCs/>
      <w:sz w:val="20"/>
      <w:szCs w:val="20"/>
    </w:rPr>
  </w:style>
  <w:style w:type="paragraph" w:styleId="BalloonText">
    <w:name w:val="Balloon Text"/>
    <w:basedOn w:val="Normal"/>
    <w:link w:val="BalloonTextChar"/>
    <w:uiPriority w:val="99"/>
    <w:semiHidden/>
    <w:unhideWhenUsed/>
    <w:rsid w:val="00AF6D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6DCB"/>
    <w:rPr>
      <w:rFonts w:ascii="Times New Roman" w:hAnsi="Times New Roman" w:cs="Times New Roman"/>
      <w:sz w:val="18"/>
      <w:szCs w:val="18"/>
    </w:rPr>
  </w:style>
  <w:style w:type="paragraph" w:customStyle="1" w:styleId="p">
    <w:name w:val="p"/>
    <w:basedOn w:val="Normal"/>
    <w:rsid w:val="00C36ED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36ED4"/>
    <w:rPr>
      <w:i/>
      <w:iCs/>
    </w:rPr>
  </w:style>
  <w:style w:type="character" w:customStyle="1" w:styleId="apple-converted-space">
    <w:name w:val="apple-converted-space"/>
    <w:basedOn w:val="DefaultParagraphFont"/>
    <w:rsid w:val="00C36ED4"/>
  </w:style>
  <w:style w:type="paragraph" w:styleId="z-BottomofForm">
    <w:name w:val="HTML Bottom of Form"/>
    <w:basedOn w:val="Normal"/>
    <w:next w:val="Normal"/>
    <w:link w:val="z-BottomofFormChar"/>
    <w:hidden/>
    <w:uiPriority w:val="99"/>
    <w:semiHidden/>
    <w:unhideWhenUsed/>
    <w:rsid w:val="00FE4B6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4B64"/>
    <w:rPr>
      <w:rFonts w:ascii="Arial" w:eastAsia="Times New Roman" w:hAnsi="Arial" w:cs="Arial"/>
      <w:vanish/>
      <w:sz w:val="16"/>
      <w:szCs w:val="16"/>
    </w:rPr>
  </w:style>
  <w:style w:type="character" w:customStyle="1" w:styleId="UnresolvedMention2">
    <w:name w:val="Unresolved Mention2"/>
    <w:basedOn w:val="DefaultParagraphFont"/>
    <w:uiPriority w:val="99"/>
    <w:rsid w:val="00640E38"/>
    <w:rPr>
      <w:color w:val="605E5C"/>
      <w:shd w:val="clear" w:color="auto" w:fill="E1DFDD"/>
    </w:rPr>
  </w:style>
  <w:style w:type="paragraph" w:customStyle="1" w:styleId="c-bibliographic-informationcitation">
    <w:name w:val="c-bibliographic-information__citation"/>
    <w:basedOn w:val="Normal"/>
    <w:rsid w:val="00640E38"/>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491690"/>
    <w:rPr>
      <w:rFonts w:ascii="Helvetica" w:hAnsi="Helvetica" w:cs="Times New Roman"/>
      <w:sz w:val="13"/>
      <w:szCs w:val="13"/>
    </w:rPr>
  </w:style>
  <w:style w:type="character" w:customStyle="1" w:styleId="UnresolvedMention3">
    <w:name w:val="Unresolved Mention3"/>
    <w:basedOn w:val="DefaultParagraphFont"/>
    <w:uiPriority w:val="99"/>
    <w:rsid w:val="00A7107E"/>
    <w:rPr>
      <w:color w:val="605E5C"/>
      <w:shd w:val="clear" w:color="auto" w:fill="E1DFDD"/>
    </w:rPr>
  </w:style>
  <w:style w:type="paragraph" w:styleId="NoSpacing">
    <w:name w:val="No Spacing"/>
    <w:uiPriority w:val="1"/>
    <w:qFormat/>
    <w:rsid w:val="001C644C"/>
    <w:rPr>
      <w:rFonts w:ascii="Calibri" w:eastAsia="Yu Mincho" w:hAnsi="Calibri" w:cs="Times New Roman"/>
      <w:sz w:val="21"/>
      <w:szCs w:val="22"/>
    </w:rPr>
  </w:style>
  <w:style w:type="character" w:customStyle="1" w:styleId="None">
    <w:name w:val="None"/>
    <w:rsid w:val="00D42671"/>
  </w:style>
  <w:style w:type="character" w:customStyle="1" w:styleId="html-italic">
    <w:name w:val="html-italic"/>
    <w:basedOn w:val="DefaultParagraphFont"/>
    <w:rsid w:val="00163BC0"/>
  </w:style>
  <w:style w:type="paragraph" w:customStyle="1" w:styleId="MediumShading1-Accent11">
    <w:name w:val="Medium Shading 1 - Accent 11"/>
    <w:uiPriority w:val="1"/>
    <w:qFormat/>
    <w:rsid w:val="0081326C"/>
    <w:rPr>
      <w:rFonts w:ascii="Calibri" w:eastAsia="Times New Roman" w:hAnsi="Calibri" w:cs="Times New Roman"/>
      <w:sz w:val="22"/>
      <w:szCs w:val="22"/>
      <w:lang w:val="en-US"/>
    </w:rPr>
  </w:style>
  <w:style w:type="paragraph" w:customStyle="1" w:styleId="MediumGrid1-Accent21">
    <w:name w:val="Medium Grid 1 - Accent 21"/>
    <w:basedOn w:val="Normal"/>
    <w:uiPriority w:val="34"/>
    <w:qFormat/>
    <w:rsid w:val="0081326C"/>
    <w:pPr>
      <w:spacing w:after="200" w:line="276" w:lineRule="auto"/>
      <w:ind w:left="720"/>
      <w:contextualSpacing/>
    </w:pPr>
    <w:rPr>
      <w:rFonts w:ascii="Calibri" w:eastAsia="Times New Roman" w:hAnsi="Calibri" w:cs="Times New Roman"/>
      <w:sz w:val="22"/>
      <w:szCs w:val="22"/>
    </w:rPr>
  </w:style>
  <w:style w:type="paragraph" w:customStyle="1" w:styleId="MediumGrid21">
    <w:name w:val="Medium Grid 21"/>
    <w:uiPriority w:val="1"/>
    <w:qFormat/>
    <w:rsid w:val="0081326C"/>
    <w:rPr>
      <w:rFonts w:ascii="Calibri" w:eastAsia="Times New Roman" w:hAnsi="Calibri" w:cs="Times New Roman"/>
      <w:sz w:val="22"/>
      <w:szCs w:val="22"/>
      <w:lang w:val="en-US"/>
    </w:rPr>
  </w:style>
  <w:style w:type="paragraph" w:styleId="FootnoteText">
    <w:name w:val="footnote text"/>
    <w:basedOn w:val="Normal"/>
    <w:link w:val="FootnoteTextChar"/>
    <w:uiPriority w:val="99"/>
    <w:semiHidden/>
    <w:unhideWhenUsed/>
    <w:rsid w:val="0092658F"/>
    <w:rPr>
      <w:sz w:val="20"/>
      <w:szCs w:val="20"/>
    </w:rPr>
  </w:style>
  <w:style w:type="character" w:customStyle="1" w:styleId="FootnoteTextChar">
    <w:name w:val="Footnote Text Char"/>
    <w:basedOn w:val="DefaultParagraphFont"/>
    <w:link w:val="FootnoteText"/>
    <w:uiPriority w:val="99"/>
    <w:semiHidden/>
    <w:rsid w:val="0092658F"/>
    <w:rPr>
      <w:sz w:val="20"/>
      <w:szCs w:val="20"/>
      <w:lang w:val="en-US"/>
    </w:rPr>
  </w:style>
  <w:style w:type="character" w:styleId="FootnoteReference">
    <w:name w:val="footnote reference"/>
    <w:basedOn w:val="DefaultParagraphFont"/>
    <w:uiPriority w:val="99"/>
    <w:semiHidden/>
    <w:unhideWhenUsed/>
    <w:rsid w:val="0092658F"/>
    <w:rPr>
      <w:vertAlign w:val="superscript"/>
    </w:rPr>
  </w:style>
  <w:style w:type="character" w:customStyle="1" w:styleId="Heading1Char">
    <w:name w:val="Heading 1 Char"/>
    <w:basedOn w:val="DefaultParagraphFont"/>
    <w:link w:val="Heading1"/>
    <w:uiPriority w:val="9"/>
    <w:rsid w:val="00B32E77"/>
    <w:rPr>
      <w:rFonts w:asciiTheme="majorHAnsi" w:eastAsiaTheme="majorEastAsia" w:hAnsiTheme="majorHAnsi" w:cstheme="majorBidi"/>
      <w:b/>
      <w:bCs/>
      <w:color w:val="2F5496" w:themeColor="accent1" w:themeShade="BF"/>
      <w:sz w:val="28"/>
      <w:szCs w:val="28"/>
      <w:lang w:val="en-US" w:bidi="en-US"/>
    </w:rPr>
  </w:style>
  <w:style w:type="character" w:styleId="UnresolvedMention">
    <w:name w:val="Unresolved Mention"/>
    <w:basedOn w:val="DefaultParagraphFont"/>
    <w:uiPriority w:val="99"/>
    <w:semiHidden/>
    <w:unhideWhenUsed/>
    <w:rsid w:val="00EC3631"/>
    <w:rPr>
      <w:color w:val="605E5C"/>
      <w:shd w:val="clear" w:color="auto" w:fill="E1DFDD"/>
    </w:rPr>
  </w:style>
  <w:style w:type="character" w:customStyle="1" w:styleId="CommentSubjectChar1">
    <w:name w:val="Comment Subject Char1"/>
    <w:basedOn w:val="CommentTextChar"/>
    <w:uiPriority w:val="99"/>
    <w:semiHidden/>
    <w:rsid w:val="00000F78"/>
    <w:rPr>
      <w:b/>
      <w:bCs/>
      <w:sz w:val="24"/>
      <w:szCs w:val="24"/>
      <w:lang w:val="en-US"/>
    </w:rPr>
  </w:style>
  <w:style w:type="character" w:customStyle="1" w:styleId="BalloonTextChar1">
    <w:name w:val="Balloon Text Char1"/>
    <w:basedOn w:val="DefaultParagraphFont"/>
    <w:uiPriority w:val="99"/>
    <w:semiHidden/>
    <w:rsid w:val="00000F78"/>
    <w:rPr>
      <w:rFonts w:ascii="Segoe UI" w:hAnsi="Segoe UI" w:cs="Segoe UI"/>
      <w:sz w:val="18"/>
      <w:szCs w:val="18"/>
      <w:lang w:val="en-US"/>
    </w:rPr>
  </w:style>
  <w:style w:type="character" w:customStyle="1" w:styleId="z-BottomofFormChar1">
    <w:name w:val="z-Bottom of Form Char1"/>
    <w:basedOn w:val="DefaultParagraphFont"/>
    <w:uiPriority w:val="99"/>
    <w:semiHidden/>
    <w:rsid w:val="00000F78"/>
    <w:rPr>
      <w:rFonts w:ascii="Arial" w:hAnsi="Arial" w:cs="Arial"/>
      <w:vanish/>
      <w:sz w:val="16"/>
      <w:szCs w:val="16"/>
      <w:lang w:val="en-US"/>
    </w:rPr>
  </w:style>
  <w:style w:type="character" w:customStyle="1" w:styleId="FootnoteTextChar1">
    <w:name w:val="Footnote Text Char1"/>
    <w:basedOn w:val="DefaultParagraphFont"/>
    <w:uiPriority w:val="99"/>
    <w:semiHidden/>
    <w:rsid w:val="00000F78"/>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5945">
      <w:bodyDiv w:val="1"/>
      <w:marLeft w:val="0"/>
      <w:marRight w:val="0"/>
      <w:marTop w:val="0"/>
      <w:marBottom w:val="0"/>
      <w:divBdr>
        <w:top w:val="none" w:sz="0" w:space="0" w:color="auto"/>
        <w:left w:val="none" w:sz="0" w:space="0" w:color="auto"/>
        <w:bottom w:val="none" w:sz="0" w:space="0" w:color="auto"/>
        <w:right w:val="none" w:sz="0" w:space="0" w:color="auto"/>
      </w:divBdr>
    </w:div>
    <w:div w:id="114491425">
      <w:bodyDiv w:val="1"/>
      <w:marLeft w:val="0"/>
      <w:marRight w:val="0"/>
      <w:marTop w:val="0"/>
      <w:marBottom w:val="0"/>
      <w:divBdr>
        <w:top w:val="none" w:sz="0" w:space="0" w:color="auto"/>
        <w:left w:val="none" w:sz="0" w:space="0" w:color="auto"/>
        <w:bottom w:val="none" w:sz="0" w:space="0" w:color="auto"/>
        <w:right w:val="none" w:sz="0" w:space="0" w:color="auto"/>
      </w:divBdr>
    </w:div>
    <w:div w:id="172649430">
      <w:bodyDiv w:val="1"/>
      <w:marLeft w:val="0"/>
      <w:marRight w:val="0"/>
      <w:marTop w:val="0"/>
      <w:marBottom w:val="0"/>
      <w:divBdr>
        <w:top w:val="none" w:sz="0" w:space="0" w:color="auto"/>
        <w:left w:val="none" w:sz="0" w:space="0" w:color="auto"/>
        <w:bottom w:val="none" w:sz="0" w:space="0" w:color="auto"/>
        <w:right w:val="none" w:sz="0" w:space="0" w:color="auto"/>
      </w:divBdr>
    </w:div>
    <w:div w:id="174268686">
      <w:bodyDiv w:val="1"/>
      <w:marLeft w:val="0"/>
      <w:marRight w:val="0"/>
      <w:marTop w:val="0"/>
      <w:marBottom w:val="0"/>
      <w:divBdr>
        <w:top w:val="none" w:sz="0" w:space="0" w:color="auto"/>
        <w:left w:val="none" w:sz="0" w:space="0" w:color="auto"/>
        <w:bottom w:val="none" w:sz="0" w:space="0" w:color="auto"/>
        <w:right w:val="none" w:sz="0" w:space="0" w:color="auto"/>
      </w:divBdr>
    </w:div>
    <w:div w:id="186718584">
      <w:bodyDiv w:val="1"/>
      <w:marLeft w:val="0"/>
      <w:marRight w:val="0"/>
      <w:marTop w:val="0"/>
      <w:marBottom w:val="0"/>
      <w:divBdr>
        <w:top w:val="none" w:sz="0" w:space="0" w:color="auto"/>
        <w:left w:val="none" w:sz="0" w:space="0" w:color="auto"/>
        <w:bottom w:val="none" w:sz="0" w:space="0" w:color="auto"/>
        <w:right w:val="none" w:sz="0" w:space="0" w:color="auto"/>
      </w:divBdr>
    </w:div>
    <w:div w:id="237715119">
      <w:bodyDiv w:val="1"/>
      <w:marLeft w:val="0"/>
      <w:marRight w:val="0"/>
      <w:marTop w:val="0"/>
      <w:marBottom w:val="0"/>
      <w:divBdr>
        <w:top w:val="none" w:sz="0" w:space="0" w:color="auto"/>
        <w:left w:val="none" w:sz="0" w:space="0" w:color="auto"/>
        <w:bottom w:val="none" w:sz="0" w:space="0" w:color="auto"/>
        <w:right w:val="none" w:sz="0" w:space="0" w:color="auto"/>
      </w:divBdr>
    </w:div>
    <w:div w:id="278025122">
      <w:bodyDiv w:val="1"/>
      <w:marLeft w:val="0"/>
      <w:marRight w:val="0"/>
      <w:marTop w:val="0"/>
      <w:marBottom w:val="0"/>
      <w:divBdr>
        <w:top w:val="none" w:sz="0" w:space="0" w:color="auto"/>
        <w:left w:val="none" w:sz="0" w:space="0" w:color="auto"/>
        <w:bottom w:val="none" w:sz="0" w:space="0" w:color="auto"/>
        <w:right w:val="none" w:sz="0" w:space="0" w:color="auto"/>
      </w:divBdr>
    </w:div>
    <w:div w:id="284624195">
      <w:bodyDiv w:val="1"/>
      <w:marLeft w:val="0"/>
      <w:marRight w:val="0"/>
      <w:marTop w:val="0"/>
      <w:marBottom w:val="0"/>
      <w:divBdr>
        <w:top w:val="none" w:sz="0" w:space="0" w:color="auto"/>
        <w:left w:val="none" w:sz="0" w:space="0" w:color="auto"/>
        <w:bottom w:val="none" w:sz="0" w:space="0" w:color="auto"/>
        <w:right w:val="none" w:sz="0" w:space="0" w:color="auto"/>
      </w:divBdr>
    </w:div>
    <w:div w:id="317156420">
      <w:bodyDiv w:val="1"/>
      <w:marLeft w:val="0"/>
      <w:marRight w:val="0"/>
      <w:marTop w:val="0"/>
      <w:marBottom w:val="0"/>
      <w:divBdr>
        <w:top w:val="none" w:sz="0" w:space="0" w:color="auto"/>
        <w:left w:val="none" w:sz="0" w:space="0" w:color="auto"/>
        <w:bottom w:val="none" w:sz="0" w:space="0" w:color="auto"/>
        <w:right w:val="none" w:sz="0" w:space="0" w:color="auto"/>
      </w:divBdr>
    </w:div>
    <w:div w:id="381371555">
      <w:bodyDiv w:val="1"/>
      <w:marLeft w:val="0"/>
      <w:marRight w:val="0"/>
      <w:marTop w:val="0"/>
      <w:marBottom w:val="0"/>
      <w:divBdr>
        <w:top w:val="none" w:sz="0" w:space="0" w:color="auto"/>
        <w:left w:val="none" w:sz="0" w:space="0" w:color="auto"/>
        <w:bottom w:val="none" w:sz="0" w:space="0" w:color="auto"/>
        <w:right w:val="none" w:sz="0" w:space="0" w:color="auto"/>
      </w:divBdr>
    </w:div>
    <w:div w:id="502549402">
      <w:bodyDiv w:val="1"/>
      <w:marLeft w:val="0"/>
      <w:marRight w:val="0"/>
      <w:marTop w:val="0"/>
      <w:marBottom w:val="0"/>
      <w:divBdr>
        <w:top w:val="none" w:sz="0" w:space="0" w:color="auto"/>
        <w:left w:val="none" w:sz="0" w:space="0" w:color="auto"/>
        <w:bottom w:val="none" w:sz="0" w:space="0" w:color="auto"/>
        <w:right w:val="none" w:sz="0" w:space="0" w:color="auto"/>
      </w:divBdr>
    </w:div>
    <w:div w:id="591545828">
      <w:bodyDiv w:val="1"/>
      <w:marLeft w:val="0"/>
      <w:marRight w:val="0"/>
      <w:marTop w:val="0"/>
      <w:marBottom w:val="0"/>
      <w:divBdr>
        <w:top w:val="none" w:sz="0" w:space="0" w:color="auto"/>
        <w:left w:val="none" w:sz="0" w:space="0" w:color="auto"/>
        <w:bottom w:val="none" w:sz="0" w:space="0" w:color="auto"/>
        <w:right w:val="none" w:sz="0" w:space="0" w:color="auto"/>
      </w:divBdr>
    </w:div>
    <w:div w:id="608044620">
      <w:bodyDiv w:val="1"/>
      <w:marLeft w:val="0"/>
      <w:marRight w:val="0"/>
      <w:marTop w:val="0"/>
      <w:marBottom w:val="0"/>
      <w:divBdr>
        <w:top w:val="none" w:sz="0" w:space="0" w:color="auto"/>
        <w:left w:val="none" w:sz="0" w:space="0" w:color="auto"/>
        <w:bottom w:val="none" w:sz="0" w:space="0" w:color="auto"/>
        <w:right w:val="none" w:sz="0" w:space="0" w:color="auto"/>
      </w:divBdr>
    </w:div>
    <w:div w:id="665013664">
      <w:bodyDiv w:val="1"/>
      <w:marLeft w:val="0"/>
      <w:marRight w:val="0"/>
      <w:marTop w:val="0"/>
      <w:marBottom w:val="0"/>
      <w:divBdr>
        <w:top w:val="none" w:sz="0" w:space="0" w:color="auto"/>
        <w:left w:val="none" w:sz="0" w:space="0" w:color="auto"/>
        <w:bottom w:val="none" w:sz="0" w:space="0" w:color="auto"/>
        <w:right w:val="none" w:sz="0" w:space="0" w:color="auto"/>
      </w:divBdr>
    </w:div>
    <w:div w:id="693727782">
      <w:bodyDiv w:val="1"/>
      <w:marLeft w:val="0"/>
      <w:marRight w:val="0"/>
      <w:marTop w:val="0"/>
      <w:marBottom w:val="0"/>
      <w:divBdr>
        <w:top w:val="none" w:sz="0" w:space="0" w:color="auto"/>
        <w:left w:val="none" w:sz="0" w:space="0" w:color="auto"/>
        <w:bottom w:val="none" w:sz="0" w:space="0" w:color="auto"/>
        <w:right w:val="none" w:sz="0" w:space="0" w:color="auto"/>
      </w:divBdr>
    </w:div>
    <w:div w:id="727722777">
      <w:bodyDiv w:val="1"/>
      <w:marLeft w:val="0"/>
      <w:marRight w:val="0"/>
      <w:marTop w:val="0"/>
      <w:marBottom w:val="0"/>
      <w:divBdr>
        <w:top w:val="none" w:sz="0" w:space="0" w:color="auto"/>
        <w:left w:val="none" w:sz="0" w:space="0" w:color="auto"/>
        <w:bottom w:val="none" w:sz="0" w:space="0" w:color="auto"/>
        <w:right w:val="none" w:sz="0" w:space="0" w:color="auto"/>
      </w:divBdr>
    </w:div>
    <w:div w:id="964195941">
      <w:bodyDiv w:val="1"/>
      <w:marLeft w:val="0"/>
      <w:marRight w:val="0"/>
      <w:marTop w:val="0"/>
      <w:marBottom w:val="0"/>
      <w:divBdr>
        <w:top w:val="none" w:sz="0" w:space="0" w:color="auto"/>
        <w:left w:val="none" w:sz="0" w:space="0" w:color="auto"/>
        <w:bottom w:val="none" w:sz="0" w:space="0" w:color="auto"/>
        <w:right w:val="none" w:sz="0" w:space="0" w:color="auto"/>
      </w:divBdr>
    </w:div>
    <w:div w:id="989014906">
      <w:bodyDiv w:val="1"/>
      <w:marLeft w:val="0"/>
      <w:marRight w:val="0"/>
      <w:marTop w:val="0"/>
      <w:marBottom w:val="0"/>
      <w:divBdr>
        <w:top w:val="none" w:sz="0" w:space="0" w:color="auto"/>
        <w:left w:val="none" w:sz="0" w:space="0" w:color="auto"/>
        <w:bottom w:val="none" w:sz="0" w:space="0" w:color="auto"/>
        <w:right w:val="none" w:sz="0" w:space="0" w:color="auto"/>
      </w:divBdr>
    </w:div>
    <w:div w:id="1217743840">
      <w:bodyDiv w:val="1"/>
      <w:marLeft w:val="0"/>
      <w:marRight w:val="0"/>
      <w:marTop w:val="0"/>
      <w:marBottom w:val="0"/>
      <w:divBdr>
        <w:top w:val="none" w:sz="0" w:space="0" w:color="auto"/>
        <w:left w:val="none" w:sz="0" w:space="0" w:color="auto"/>
        <w:bottom w:val="none" w:sz="0" w:space="0" w:color="auto"/>
        <w:right w:val="none" w:sz="0" w:space="0" w:color="auto"/>
      </w:divBdr>
    </w:div>
    <w:div w:id="1218736743">
      <w:bodyDiv w:val="1"/>
      <w:marLeft w:val="0"/>
      <w:marRight w:val="0"/>
      <w:marTop w:val="0"/>
      <w:marBottom w:val="0"/>
      <w:divBdr>
        <w:top w:val="none" w:sz="0" w:space="0" w:color="auto"/>
        <w:left w:val="none" w:sz="0" w:space="0" w:color="auto"/>
        <w:bottom w:val="none" w:sz="0" w:space="0" w:color="auto"/>
        <w:right w:val="none" w:sz="0" w:space="0" w:color="auto"/>
      </w:divBdr>
    </w:div>
    <w:div w:id="1221668477">
      <w:bodyDiv w:val="1"/>
      <w:marLeft w:val="0"/>
      <w:marRight w:val="0"/>
      <w:marTop w:val="0"/>
      <w:marBottom w:val="0"/>
      <w:divBdr>
        <w:top w:val="none" w:sz="0" w:space="0" w:color="auto"/>
        <w:left w:val="none" w:sz="0" w:space="0" w:color="auto"/>
        <w:bottom w:val="none" w:sz="0" w:space="0" w:color="auto"/>
        <w:right w:val="none" w:sz="0" w:space="0" w:color="auto"/>
      </w:divBdr>
      <w:divsChild>
        <w:div w:id="1644116855">
          <w:marLeft w:val="0"/>
          <w:marRight w:val="0"/>
          <w:marTop w:val="0"/>
          <w:marBottom w:val="0"/>
          <w:divBdr>
            <w:top w:val="none" w:sz="0" w:space="0" w:color="auto"/>
            <w:left w:val="none" w:sz="0" w:space="0" w:color="auto"/>
            <w:bottom w:val="none" w:sz="0" w:space="0" w:color="auto"/>
            <w:right w:val="none" w:sz="0" w:space="0" w:color="auto"/>
          </w:divBdr>
        </w:div>
        <w:div w:id="1616013952">
          <w:marLeft w:val="0"/>
          <w:marRight w:val="0"/>
          <w:marTop w:val="0"/>
          <w:marBottom w:val="0"/>
          <w:divBdr>
            <w:top w:val="none" w:sz="0" w:space="0" w:color="auto"/>
            <w:left w:val="none" w:sz="0" w:space="0" w:color="auto"/>
            <w:bottom w:val="none" w:sz="0" w:space="0" w:color="auto"/>
            <w:right w:val="none" w:sz="0" w:space="0" w:color="auto"/>
          </w:divBdr>
        </w:div>
      </w:divsChild>
    </w:div>
    <w:div w:id="1290818165">
      <w:bodyDiv w:val="1"/>
      <w:marLeft w:val="0"/>
      <w:marRight w:val="0"/>
      <w:marTop w:val="0"/>
      <w:marBottom w:val="0"/>
      <w:divBdr>
        <w:top w:val="none" w:sz="0" w:space="0" w:color="auto"/>
        <w:left w:val="none" w:sz="0" w:space="0" w:color="auto"/>
        <w:bottom w:val="none" w:sz="0" w:space="0" w:color="auto"/>
        <w:right w:val="none" w:sz="0" w:space="0" w:color="auto"/>
      </w:divBdr>
    </w:div>
    <w:div w:id="1342050393">
      <w:bodyDiv w:val="1"/>
      <w:marLeft w:val="0"/>
      <w:marRight w:val="0"/>
      <w:marTop w:val="0"/>
      <w:marBottom w:val="0"/>
      <w:divBdr>
        <w:top w:val="none" w:sz="0" w:space="0" w:color="auto"/>
        <w:left w:val="none" w:sz="0" w:space="0" w:color="auto"/>
        <w:bottom w:val="none" w:sz="0" w:space="0" w:color="auto"/>
        <w:right w:val="none" w:sz="0" w:space="0" w:color="auto"/>
      </w:divBdr>
    </w:div>
    <w:div w:id="1354454592">
      <w:bodyDiv w:val="1"/>
      <w:marLeft w:val="0"/>
      <w:marRight w:val="0"/>
      <w:marTop w:val="0"/>
      <w:marBottom w:val="0"/>
      <w:divBdr>
        <w:top w:val="none" w:sz="0" w:space="0" w:color="auto"/>
        <w:left w:val="none" w:sz="0" w:space="0" w:color="auto"/>
        <w:bottom w:val="none" w:sz="0" w:space="0" w:color="auto"/>
        <w:right w:val="none" w:sz="0" w:space="0" w:color="auto"/>
      </w:divBdr>
    </w:div>
    <w:div w:id="1397777587">
      <w:bodyDiv w:val="1"/>
      <w:marLeft w:val="0"/>
      <w:marRight w:val="0"/>
      <w:marTop w:val="0"/>
      <w:marBottom w:val="0"/>
      <w:divBdr>
        <w:top w:val="none" w:sz="0" w:space="0" w:color="auto"/>
        <w:left w:val="none" w:sz="0" w:space="0" w:color="auto"/>
        <w:bottom w:val="none" w:sz="0" w:space="0" w:color="auto"/>
        <w:right w:val="none" w:sz="0" w:space="0" w:color="auto"/>
      </w:divBdr>
      <w:divsChild>
        <w:div w:id="299917076">
          <w:marLeft w:val="0"/>
          <w:marRight w:val="0"/>
          <w:marTop w:val="0"/>
          <w:marBottom w:val="0"/>
          <w:divBdr>
            <w:top w:val="none" w:sz="0" w:space="0" w:color="auto"/>
            <w:left w:val="none" w:sz="0" w:space="0" w:color="auto"/>
            <w:bottom w:val="none" w:sz="0" w:space="0" w:color="auto"/>
            <w:right w:val="none" w:sz="0" w:space="0" w:color="auto"/>
          </w:divBdr>
        </w:div>
        <w:div w:id="868951115">
          <w:marLeft w:val="0"/>
          <w:marRight w:val="0"/>
          <w:marTop w:val="0"/>
          <w:marBottom w:val="0"/>
          <w:divBdr>
            <w:top w:val="none" w:sz="0" w:space="0" w:color="auto"/>
            <w:left w:val="none" w:sz="0" w:space="0" w:color="auto"/>
            <w:bottom w:val="none" w:sz="0" w:space="0" w:color="auto"/>
            <w:right w:val="none" w:sz="0" w:space="0" w:color="auto"/>
          </w:divBdr>
        </w:div>
      </w:divsChild>
    </w:div>
    <w:div w:id="1410688156">
      <w:bodyDiv w:val="1"/>
      <w:marLeft w:val="0"/>
      <w:marRight w:val="0"/>
      <w:marTop w:val="0"/>
      <w:marBottom w:val="0"/>
      <w:divBdr>
        <w:top w:val="none" w:sz="0" w:space="0" w:color="auto"/>
        <w:left w:val="none" w:sz="0" w:space="0" w:color="auto"/>
        <w:bottom w:val="none" w:sz="0" w:space="0" w:color="auto"/>
        <w:right w:val="none" w:sz="0" w:space="0" w:color="auto"/>
      </w:divBdr>
    </w:div>
    <w:div w:id="1415007836">
      <w:bodyDiv w:val="1"/>
      <w:marLeft w:val="0"/>
      <w:marRight w:val="0"/>
      <w:marTop w:val="0"/>
      <w:marBottom w:val="0"/>
      <w:divBdr>
        <w:top w:val="none" w:sz="0" w:space="0" w:color="auto"/>
        <w:left w:val="none" w:sz="0" w:space="0" w:color="auto"/>
        <w:bottom w:val="none" w:sz="0" w:space="0" w:color="auto"/>
        <w:right w:val="none" w:sz="0" w:space="0" w:color="auto"/>
      </w:divBdr>
    </w:div>
    <w:div w:id="1423842255">
      <w:bodyDiv w:val="1"/>
      <w:marLeft w:val="0"/>
      <w:marRight w:val="0"/>
      <w:marTop w:val="0"/>
      <w:marBottom w:val="0"/>
      <w:divBdr>
        <w:top w:val="none" w:sz="0" w:space="0" w:color="auto"/>
        <w:left w:val="none" w:sz="0" w:space="0" w:color="auto"/>
        <w:bottom w:val="none" w:sz="0" w:space="0" w:color="auto"/>
        <w:right w:val="none" w:sz="0" w:space="0" w:color="auto"/>
      </w:divBdr>
    </w:div>
    <w:div w:id="1424255395">
      <w:bodyDiv w:val="1"/>
      <w:marLeft w:val="0"/>
      <w:marRight w:val="0"/>
      <w:marTop w:val="0"/>
      <w:marBottom w:val="0"/>
      <w:divBdr>
        <w:top w:val="none" w:sz="0" w:space="0" w:color="auto"/>
        <w:left w:val="none" w:sz="0" w:space="0" w:color="auto"/>
        <w:bottom w:val="none" w:sz="0" w:space="0" w:color="auto"/>
        <w:right w:val="none" w:sz="0" w:space="0" w:color="auto"/>
      </w:divBdr>
      <w:divsChild>
        <w:div w:id="1430472181">
          <w:marLeft w:val="0"/>
          <w:marRight w:val="0"/>
          <w:marTop w:val="0"/>
          <w:marBottom w:val="0"/>
          <w:divBdr>
            <w:top w:val="none" w:sz="0" w:space="0" w:color="auto"/>
            <w:left w:val="none" w:sz="0" w:space="0" w:color="auto"/>
            <w:bottom w:val="none" w:sz="0" w:space="0" w:color="auto"/>
            <w:right w:val="none" w:sz="0" w:space="0" w:color="auto"/>
          </w:divBdr>
        </w:div>
        <w:div w:id="1665622085">
          <w:marLeft w:val="0"/>
          <w:marRight w:val="0"/>
          <w:marTop w:val="0"/>
          <w:marBottom w:val="0"/>
          <w:divBdr>
            <w:top w:val="none" w:sz="0" w:space="0" w:color="auto"/>
            <w:left w:val="none" w:sz="0" w:space="0" w:color="auto"/>
            <w:bottom w:val="none" w:sz="0" w:space="0" w:color="auto"/>
            <w:right w:val="none" w:sz="0" w:space="0" w:color="auto"/>
          </w:divBdr>
        </w:div>
      </w:divsChild>
    </w:div>
    <w:div w:id="1444417394">
      <w:bodyDiv w:val="1"/>
      <w:marLeft w:val="0"/>
      <w:marRight w:val="0"/>
      <w:marTop w:val="0"/>
      <w:marBottom w:val="0"/>
      <w:divBdr>
        <w:top w:val="none" w:sz="0" w:space="0" w:color="auto"/>
        <w:left w:val="none" w:sz="0" w:space="0" w:color="auto"/>
        <w:bottom w:val="none" w:sz="0" w:space="0" w:color="auto"/>
        <w:right w:val="none" w:sz="0" w:space="0" w:color="auto"/>
      </w:divBdr>
    </w:div>
    <w:div w:id="1628123834">
      <w:bodyDiv w:val="1"/>
      <w:marLeft w:val="0"/>
      <w:marRight w:val="0"/>
      <w:marTop w:val="0"/>
      <w:marBottom w:val="0"/>
      <w:divBdr>
        <w:top w:val="none" w:sz="0" w:space="0" w:color="auto"/>
        <w:left w:val="none" w:sz="0" w:space="0" w:color="auto"/>
        <w:bottom w:val="none" w:sz="0" w:space="0" w:color="auto"/>
        <w:right w:val="none" w:sz="0" w:space="0" w:color="auto"/>
      </w:divBdr>
    </w:div>
    <w:div w:id="1652521788">
      <w:bodyDiv w:val="1"/>
      <w:marLeft w:val="0"/>
      <w:marRight w:val="0"/>
      <w:marTop w:val="0"/>
      <w:marBottom w:val="0"/>
      <w:divBdr>
        <w:top w:val="none" w:sz="0" w:space="0" w:color="auto"/>
        <w:left w:val="none" w:sz="0" w:space="0" w:color="auto"/>
        <w:bottom w:val="none" w:sz="0" w:space="0" w:color="auto"/>
        <w:right w:val="none" w:sz="0" w:space="0" w:color="auto"/>
      </w:divBdr>
      <w:divsChild>
        <w:div w:id="391201863">
          <w:marLeft w:val="0"/>
          <w:marRight w:val="0"/>
          <w:marTop w:val="0"/>
          <w:marBottom w:val="0"/>
          <w:divBdr>
            <w:top w:val="none" w:sz="0" w:space="0" w:color="auto"/>
            <w:left w:val="none" w:sz="0" w:space="0" w:color="auto"/>
            <w:bottom w:val="none" w:sz="0" w:space="0" w:color="auto"/>
            <w:right w:val="none" w:sz="0" w:space="0" w:color="auto"/>
          </w:divBdr>
          <w:divsChild>
            <w:div w:id="2093120631">
              <w:marLeft w:val="0"/>
              <w:marRight w:val="0"/>
              <w:marTop w:val="0"/>
              <w:marBottom w:val="0"/>
              <w:divBdr>
                <w:top w:val="none" w:sz="0" w:space="0" w:color="auto"/>
                <w:left w:val="none" w:sz="0" w:space="0" w:color="auto"/>
                <w:bottom w:val="none" w:sz="0" w:space="0" w:color="auto"/>
                <w:right w:val="none" w:sz="0" w:space="0" w:color="auto"/>
              </w:divBdr>
              <w:divsChild>
                <w:div w:id="1397818468">
                  <w:marLeft w:val="0"/>
                  <w:marRight w:val="0"/>
                  <w:marTop w:val="0"/>
                  <w:marBottom w:val="0"/>
                  <w:divBdr>
                    <w:top w:val="none" w:sz="0" w:space="0" w:color="auto"/>
                    <w:left w:val="none" w:sz="0" w:space="0" w:color="auto"/>
                    <w:bottom w:val="none" w:sz="0" w:space="0" w:color="auto"/>
                    <w:right w:val="none" w:sz="0" w:space="0" w:color="auto"/>
                  </w:divBdr>
                  <w:divsChild>
                    <w:div w:id="657274392">
                      <w:marLeft w:val="0"/>
                      <w:marRight w:val="0"/>
                      <w:marTop w:val="0"/>
                      <w:marBottom w:val="0"/>
                      <w:divBdr>
                        <w:top w:val="none" w:sz="0" w:space="0" w:color="auto"/>
                        <w:left w:val="none" w:sz="0" w:space="0" w:color="auto"/>
                        <w:bottom w:val="none" w:sz="0" w:space="0" w:color="auto"/>
                        <w:right w:val="none" w:sz="0" w:space="0" w:color="auto"/>
                      </w:divBdr>
                    </w:div>
                  </w:divsChild>
                </w:div>
                <w:div w:id="246616735">
                  <w:marLeft w:val="0"/>
                  <w:marRight w:val="0"/>
                  <w:marTop w:val="0"/>
                  <w:marBottom w:val="0"/>
                  <w:divBdr>
                    <w:top w:val="none" w:sz="0" w:space="0" w:color="auto"/>
                    <w:left w:val="none" w:sz="0" w:space="0" w:color="auto"/>
                    <w:bottom w:val="none" w:sz="0" w:space="0" w:color="auto"/>
                    <w:right w:val="none" w:sz="0" w:space="0" w:color="auto"/>
                  </w:divBdr>
                  <w:divsChild>
                    <w:div w:id="1841430973">
                      <w:marLeft w:val="0"/>
                      <w:marRight w:val="0"/>
                      <w:marTop w:val="0"/>
                      <w:marBottom w:val="0"/>
                      <w:divBdr>
                        <w:top w:val="none" w:sz="0" w:space="0" w:color="auto"/>
                        <w:left w:val="none" w:sz="0" w:space="0" w:color="auto"/>
                        <w:bottom w:val="none" w:sz="0" w:space="0" w:color="auto"/>
                        <w:right w:val="none" w:sz="0" w:space="0" w:color="auto"/>
                      </w:divBdr>
                    </w:div>
                    <w:div w:id="881092502">
                      <w:marLeft w:val="0"/>
                      <w:marRight w:val="0"/>
                      <w:marTop w:val="0"/>
                      <w:marBottom w:val="0"/>
                      <w:divBdr>
                        <w:top w:val="none" w:sz="0" w:space="0" w:color="auto"/>
                        <w:left w:val="none" w:sz="0" w:space="0" w:color="auto"/>
                        <w:bottom w:val="none" w:sz="0" w:space="0" w:color="auto"/>
                        <w:right w:val="none" w:sz="0" w:space="0" w:color="auto"/>
                      </w:divBdr>
                    </w:div>
                    <w:div w:id="171529669">
                      <w:marLeft w:val="0"/>
                      <w:marRight w:val="0"/>
                      <w:marTop w:val="0"/>
                      <w:marBottom w:val="0"/>
                      <w:divBdr>
                        <w:top w:val="none" w:sz="0" w:space="0" w:color="auto"/>
                        <w:left w:val="none" w:sz="0" w:space="0" w:color="auto"/>
                        <w:bottom w:val="none" w:sz="0" w:space="0" w:color="auto"/>
                        <w:right w:val="none" w:sz="0" w:space="0" w:color="auto"/>
                      </w:divBdr>
                    </w:div>
                  </w:divsChild>
                </w:div>
                <w:div w:id="1487548742">
                  <w:marLeft w:val="0"/>
                  <w:marRight w:val="0"/>
                  <w:marTop w:val="0"/>
                  <w:marBottom w:val="0"/>
                  <w:divBdr>
                    <w:top w:val="none" w:sz="0" w:space="0" w:color="auto"/>
                    <w:left w:val="none" w:sz="0" w:space="0" w:color="auto"/>
                    <w:bottom w:val="none" w:sz="0" w:space="0" w:color="auto"/>
                    <w:right w:val="none" w:sz="0" w:space="0" w:color="auto"/>
                  </w:divBdr>
                  <w:divsChild>
                    <w:div w:id="1850023934">
                      <w:marLeft w:val="0"/>
                      <w:marRight w:val="0"/>
                      <w:marTop w:val="0"/>
                      <w:marBottom w:val="0"/>
                      <w:divBdr>
                        <w:top w:val="none" w:sz="0" w:space="0" w:color="auto"/>
                        <w:left w:val="none" w:sz="0" w:space="0" w:color="auto"/>
                        <w:bottom w:val="none" w:sz="0" w:space="0" w:color="auto"/>
                        <w:right w:val="none" w:sz="0" w:space="0" w:color="auto"/>
                      </w:divBdr>
                    </w:div>
                  </w:divsChild>
                </w:div>
                <w:div w:id="41488632">
                  <w:marLeft w:val="0"/>
                  <w:marRight w:val="0"/>
                  <w:marTop w:val="0"/>
                  <w:marBottom w:val="0"/>
                  <w:divBdr>
                    <w:top w:val="none" w:sz="0" w:space="0" w:color="auto"/>
                    <w:left w:val="none" w:sz="0" w:space="0" w:color="auto"/>
                    <w:bottom w:val="none" w:sz="0" w:space="0" w:color="auto"/>
                    <w:right w:val="none" w:sz="0" w:space="0" w:color="auto"/>
                  </w:divBdr>
                  <w:divsChild>
                    <w:div w:id="1777363924">
                      <w:marLeft w:val="0"/>
                      <w:marRight w:val="0"/>
                      <w:marTop w:val="0"/>
                      <w:marBottom w:val="0"/>
                      <w:divBdr>
                        <w:top w:val="none" w:sz="0" w:space="0" w:color="auto"/>
                        <w:left w:val="none" w:sz="0" w:space="0" w:color="auto"/>
                        <w:bottom w:val="none" w:sz="0" w:space="0" w:color="auto"/>
                        <w:right w:val="none" w:sz="0" w:space="0" w:color="auto"/>
                      </w:divBdr>
                    </w:div>
                    <w:div w:id="11456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22596">
      <w:bodyDiv w:val="1"/>
      <w:marLeft w:val="0"/>
      <w:marRight w:val="0"/>
      <w:marTop w:val="0"/>
      <w:marBottom w:val="0"/>
      <w:divBdr>
        <w:top w:val="none" w:sz="0" w:space="0" w:color="auto"/>
        <w:left w:val="none" w:sz="0" w:space="0" w:color="auto"/>
        <w:bottom w:val="none" w:sz="0" w:space="0" w:color="auto"/>
        <w:right w:val="none" w:sz="0" w:space="0" w:color="auto"/>
      </w:divBdr>
    </w:div>
    <w:div w:id="1715234878">
      <w:bodyDiv w:val="1"/>
      <w:marLeft w:val="0"/>
      <w:marRight w:val="0"/>
      <w:marTop w:val="0"/>
      <w:marBottom w:val="0"/>
      <w:divBdr>
        <w:top w:val="none" w:sz="0" w:space="0" w:color="auto"/>
        <w:left w:val="none" w:sz="0" w:space="0" w:color="auto"/>
        <w:bottom w:val="none" w:sz="0" w:space="0" w:color="auto"/>
        <w:right w:val="none" w:sz="0" w:space="0" w:color="auto"/>
      </w:divBdr>
    </w:div>
    <w:div w:id="1896891366">
      <w:bodyDiv w:val="1"/>
      <w:marLeft w:val="0"/>
      <w:marRight w:val="0"/>
      <w:marTop w:val="0"/>
      <w:marBottom w:val="0"/>
      <w:divBdr>
        <w:top w:val="none" w:sz="0" w:space="0" w:color="auto"/>
        <w:left w:val="none" w:sz="0" w:space="0" w:color="auto"/>
        <w:bottom w:val="none" w:sz="0" w:space="0" w:color="auto"/>
        <w:right w:val="none" w:sz="0" w:space="0" w:color="auto"/>
      </w:divBdr>
    </w:div>
    <w:div w:id="2000763573">
      <w:bodyDiv w:val="1"/>
      <w:marLeft w:val="0"/>
      <w:marRight w:val="0"/>
      <w:marTop w:val="0"/>
      <w:marBottom w:val="0"/>
      <w:divBdr>
        <w:top w:val="none" w:sz="0" w:space="0" w:color="auto"/>
        <w:left w:val="none" w:sz="0" w:space="0" w:color="auto"/>
        <w:bottom w:val="none" w:sz="0" w:space="0" w:color="auto"/>
        <w:right w:val="none" w:sz="0" w:space="0" w:color="auto"/>
      </w:divBdr>
      <w:divsChild>
        <w:div w:id="215629811">
          <w:marLeft w:val="0"/>
          <w:marRight w:val="0"/>
          <w:marTop w:val="0"/>
          <w:marBottom w:val="0"/>
          <w:divBdr>
            <w:top w:val="none" w:sz="0" w:space="0" w:color="auto"/>
            <w:left w:val="none" w:sz="0" w:space="0" w:color="auto"/>
            <w:bottom w:val="none" w:sz="0" w:space="0" w:color="auto"/>
            <w:right w:val="none" w:sz="0" w:space="0" w:color="auto"/>
          </w:divBdr>
          <w:divsChild>
            <w:div w:id="1036583292">
              <w:marLeft w:val="0"/>
              <w:marRight w:val="0"/>
              <w:marTop w:val="0"/>
              <w:marBottom w:val="0"/>
              <w:divBdr>
                <w:top w:val="none" w:sz="0" w:space="0" w:color="auto"/>
                <w:left w:val="none" w:sz="0" w:space="0" w:color="auto"/>
                <w:bottom w:val="none" w:sz="0" w:space="0" w:color="auto"/>
                <w:right w:val="none" w:sz="0" w:space="0" w:color="auto"/>
              </w:divBdr>
              <w:divsChild>
                <w:div w:id="1232085102">
                  <w:marLeft w:val="0"/>
                  <w:marRight w:val="0"/>
                  <w:marTop w:val="0"/>
                  <w:marBottom w:val="0"/>
                  <w:divBdr>
                    <w:top w:val="none" w:sz="0" w:space="0" w:color="auto"/>
                    <w:left w:val="none" w:sz="0" w:space="0" w:color="auto"/>
                    <w:bottom w:val="none" w:sz="0" w:space="0" w:color="auto"/>
                    <w:right w:val="none" w:sz="0" w:space="0" w:color="auto"/>
                  </w:divBdr>
                  <w:divsChild>
                    <w:div w:id="8848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232106">
      <w:bodyDiv w:val="1"/>
      <w:marLeft w:val="0"/>
      <w:marRight w:val="0"/>
      <w:marTop w:val="0"/>
      <w:marBottom w:val="0"/>
      <w:divBdr>
        <w:top w:val="none" w:sz="0" w:space="0" w:color="auto"/>
        <w:left w:val="none" w:sz="0" w:space="0" w:color="auto"/>
        <w:bottom w:val="none" w:sz="0" w:space="0" w:color="auto"/>
        <w:right w:val="none" w:sz="0" w:space="0" w:color="auto"/>
      </w:divBdr>
    </w:div>
    <w:div w:id="2114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in29@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2B9B5-9787-374B-84F5-D18874AF09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(DR. PJGMRMC)&lt;2023-007-KMCURITANA-TREATMENT-OUTCOMES-FACTORS-PATIENTS-DR-TB-TERTIARY-HOSPITAL&gt;&lt;MinorModification&gt;&lt;Curitana&gt;&lt;03-01-2023&gt; 1</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PJGMRMC)&lt;2023-007-KMCURITANA-TREATMENT-OUTCOMES-FACTORS-PATIENTS-DR-TB-TERTIARY-HOSPITAL&gt;&lt;MinorModification&gt;&lt;Curitana&gt;&lt;03-01-2023&gt; 1</dc:title>
  <dc:subject/>
  <dc:creator>Curitana, Karl Junius</dc:creator>
  <cp:keywords/>
  <dc:description/>
  <cp:lastModifiedBy>Curitana, Karl Junius</cp:lastModifiedBy>
  <cp:revision>5</cp:revision>
  <cp:lastPrinted>2023-06-15T15:12:00Z</cp:lastPrinted>
  <dcterms:created xsi:type="dcterms:W3CDTF">2024-03-28T16:48:00Z</dcterms:created>
  <dcterms:modified xsi:type="dcterms:W3CDTF">2024-03-28T16:53:00Z</dcterms:modified>
</cp:coreProperties>
</file>