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CE9BE" w14:textId="77777777" w:rsidR="003133CF" w:rsidRPr="003133CF" w:rsidRDefault="003133CF" w:rsidP="003133CF">
      <w:pPr>
        <w:pStyle w:val="Header"/>
        <w:jc w:val="center"/>
        <w:rPr>
          <w:rFonts w:asciiTheme="minorBidi" w:hAnsiTheme="minorBidi"/>
        </w:rPr>
      </w:pPr>
    </w:p>
    <w:p w14:paraId="0EB40A34" w14:textId="36DDC610" w:rsidR="003133CF" w:rsidRPr="003133CF" w:rsidRDefault="003133CF" w:rsidP="003133CF">
      <w:pPr>
        <w:autoSpaceDE w:val="0"/>
        <w:autoSpaceDN w:val="0"/>
        <w:bidi w:val="0"/>
        <w:adjustRightInd w:val="0"/>
        <w:spacing w:after="0" w:line="360" w:lineRule="auto"/>
        <w:rPr>
          <w:rFonts w:asciiTheme="minorBidi" w:hAnsiTheme="minorBidi"/>
          <w:b/>
          <w:bCs/>
          <w:kern w:val="0"/>
          <w:sz w:val="24"/>
          <w:szCs w:val="24"/>
        </w:rPr>
      </w:pPr>
      <w:r w:rsidRPr="003133CF">
        <w:rPr>
          <w:rFonts w:asciiTheme="minorBidi" w:hAnsiTheme="minorBidi"/>
          <w:b/>
          <w:bCs/>
          <w:kern w:val="0"/>
          <w:sz w:val="24"/>
          <w:szCs w:val="24"/>
        </w:rPr>
        <w:t>Enhancing Therapeutic Appropriateness in Community-Acquired Pneumonia Management of Hospitalized Patients:</w:t>
      </w:r>
      <w:r>
        <w:rPr>
          <w:rFonts w:asciiTheme="minorBidi" w:hAnsiTheme="minorBidi"/>
          <w:b/>
          <w:bCs/>
          <w:kern w:val="0"/>
          <w:sz w:val="24"/>
          <w:szCs w:val="24"/>
        </w:rPr>
        <w:t xml:space="preserve"> </w:t>
      </w:r>
      <w:r w:rsidRPr="003133CF">
        <w:rPr>
          <w:rFonts w:asciiTheme="minorBidi" w:hAnsiTheme="minorBidi"/>
          <w:b/>
          <w:bCs/>
          <w:kern w:val="0"/>
          <w:sz w:val="24"/>
          <w:szCs w:val="24"/>
        </w:rPr>
        <w:t>A Quasi - Experimental Study</w:t>
      </w:r>
    </w:p>
    <w:p w14:paraId="2BF82B75" w14:textId="67B66A06" w:rsidR="003133CF" w:rsidRPr="003133CF" w:rsidRDefault="003133CF" w:rsidP="003133CF">
      <w:pPr>
        <w:spacing w:line="360" w:lineRule="auto"/>
        <w:jc w:val="right"/>
        <w:rPr>
          <w:rFonts w:asciiTheme="minorBidi" w:hAnsiTheme="minorBidi"/>
          <w:lang w:val="id-ID"/>
        </w:rPr>
      </w:pPr>
      <w:r w:rsidRPr="003133CF">
        <w:rPr>
          <w:rFonts w:asciiTheme="minorBidi" w:hAnsiTheme="minorBidi"/>
          <w:lang w:val="id-ID"/>
        </w:rPr>
        <w:t>Sahar Elnajjar</w:t>
      </w:r>
      <w:r w:rsidRPr="003133CF">
        <w:rPr>
          <w:rFonts w:asciiTheme="minorBidi" w:hAnsiTheme="minorBidi"/>
          <w:vertAlign w:val="superscript"/>
        </w:rPr>
        <w:t>1</w:t>
      </w:r>
      <w:r w:rsidRPr="003133CF">
        <w:rPr>
          <w:rFonts w:asciiTheme="minorBidi" w:hAnsiTheme="minorBidi"/>
        </w:rPr>
        <w:t>*</w:t>
      </w:r>
      <w:r w:rsidRPr="003133CF">
        <w:rPr>
          <w:rFonts w:asciiTheme="minorBidi" w:hAnsiTheme="minorBidi"/>
          <w:lang w:val="id-ID"/>
        </w:rPr>
        <w:t xml:space="preserve">, </w:t>
      </w:r>
      <w:r w:rsidRPr="003133CF">
        <w:rPr>
          <w:rFonts w:asciiTheme="minorBidi" w:hAnsiTheme="minorBidi"/>
        </w:rPr>
        <w:t>Sabaria</w:t>
      </w:r>
      <w:r>
        <w:rPr>
          <w:rFonts w:asciiTheme="minorBidi" w:hAnsiTheme="minorBidi"/>
        </w:rPr>
        <w:t>h</w:t>
      </w:r>
      <w:r w:rsidRPr="003133CF">
        <w:rPr>
          <w:rFonts w:asciiTheme="minorBidi" w:hAnsiTheme="minorBidi"/>
        </w:rPr>
        <w:t xml:space="preserve"> Noor</w:t>
      </w:r>
      <w:r w:rsidRPr="003133CF">
        <w:rPr>
          <w:rFonts w:asciiTheme="minorBidi" w:hAnsiTheme="minorBidi"/>
          <w:vertAlign w:val="superscript"/>
          <w:lang w:val="id-ID"/>
        </w:rPr>
        <w:t>1</w:t>
      </w:r>
    </w:p>
    <w:p w14:paraId="08E7AB73" w14:textId="085494A0" w:rsidR="003133CF" w:rsidRPr="003133CF" w:rsidRDefault="003133CF" w:rsidP="003133CF">
      <w:pPr>
        <w:spacing w:line="360" w:lineRule="auto"/>
        <w:jc w:val="right"/>
        <w:rPr>
          <w:rFonts w:asciiTheme="minorBidi" w:hAnsiTheme="minorBidi"/>
          <w:i/>
          <w:iCs/>
        </w:rPr>
      </w:pPr>
      <w:r w:rsidRPr="003133CF">
        <w:rPr>
          <w:rFonts w:asciiTheme="minorBidi" w:hAnsiTheme="minorBidi"/>
          <w:i/>
          <w:iCs/>
          <w:vertAlign w:val="superscript"/>
          <w:lang w:val="id-ID"/>
        </w:rPr>
        <w:t>1</w:t>
      </w:r>
      <w:r w:rsidRPr="003133CF">
        <w:rPr>
          <w:rFonts w:asciiTheme="minorBidi" w:hAnsiTheme="minorBidi"/>
          <w:i/>
          <w:iCs/>
          <w:lang w:val="id-ID"/>
        </w:rPr>
        <w:t xml:space="preserve"> </w:t>
      </w:r>
      <w:r w:rsidRPr="003133CF">
        <w:rPr>
          <w:rFonts w:asciiTheme="minorBidi" w:hAnsiTheme="minorBidi"/>
          <w:i/>
          <w:iCs/>
        </w:rPr>
        <w:t>School of Pharmaceutical Sciences, Universiti Sains Malaysia, 11800 Malaysia</w:t>
      </w:r>
    </w:p>
    <w:p w14:paraId="6D482C54" w14:textId="3AE841E5" w:rsidR="00BD32D6" w:rsidRDefault="003133CF" w:rsidP="003133CF">
      <w:pPr>
        <w:spacing w:line="360" w:lineRule="auto"/>
        <w:jc w:val="right"/>
        <w:rPr>
          <w:rFonts w:asciiTheme="minorBidi" w:hAnsiTheme="minorBidi"/>
          <w:lang w:val="id-ID"/>
        </w:rPr>
      </w:pPr>
      <w:r w:rsidRPr="003133CF">
        <w:rPr>
          <w:rFonts w:asciiTheme="minorBidi" w:hAnsiTheme="minorBidi"/>
        </w:rPr>
        <w:t>*</w:t>
      </w:r>
      <w:r w:rsidRPr="003133CF">
        <w:rPr>
          <w:rFonts w:asciiTheme="minorBidi" w:hAnsiTheme="minorBidi"/>
          <w:lang w:val="id-ID"/>
        </w:rPr>
        <w:t>Corresponding Author</w:t>
      </w:r>
    </w:p>
    <w:p w14:paraId="487ECCC7" w14:textId="52927F36" w:rsidR="00A81C17" w:rsidRPr="003133CF" w:rsidRDefault="00A81C17" w:rsidP="003133CF">
      <w:pPr>
        <w:spacing w:line="360" w:lineRule="auto"/>
        <w:jc w:val="right"/>
        <w:rPr>
          <w:rFonts w:asciiTheme="minorBidi" w:hAnsiTheme="minorBidi"/>
          <w:lang w:val="id-ID"/>
        </w:rPr>
      </w:pPr>
      <w:r>
        <w:rPr>
          <w:rFonts w:asciiTheme="minorBidi" w:hAnsiTheme="minorBidi"/>
          <w:lang w:val="id-ID"/>
        </w:rPr>
        <w:t>ABSTRACT</w:t>
      </w:r>
    </w:p>
    <w:p w14:paraId="46226157" w14:textId="5ED4A722" w:rsidR="00BD32D6" w:rsidRPr="00BD32D6" w:rsidRDefault="00BD32D6" w:rsidP="00BD32D6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inorBidi" w:hAnsiTheme="minorBidi"/>
          <w:kern w:val="0"/>
          <w:sz w:val="23"/>
          <w:szCs w:val="23"/>
        </w:rPr>
      </w:pPr>
      <w:r w:rsidRPr="00BD32D6">
        <w:rPr>
          <w:rFonts w:asciiTheme="minorBidi" w:hAnsiTheme="minorBidi"/>
          <w:kern w:val="0"/>
          <w:sz w:val="23"/>
          <w:szCs w:val="23"/>
        </w:rPr>
        <w:t>As one of the most significant public health concerns, community-acquired pneumonia</w:t>
      </w:r>
      <w:r>
        <w:rPr>
          <w:rFonts w:asciiTheme="minorBidi" w:hAnsiTheme="minorBidi"/>
          <w:kern w:val="0"/>
          <w:sz w:val="23"/>
          <w:szCs w:val="23"/>
        </w:rPr>
        <w:t xml:space="preserve"> </w:t>
      </w:r>
      <w:r w:rsidRPr="00BD32D6">
        <w:rPr>
          <w:rFonts w:asciiTheme="minorBidi" w:hAnsiTheme="minorBidi"/>
          <w:kern w:val="0"/>
          <w:sz w:val="23"/>
          <w:szCs w:val="23"/>
        </w:rPr>
        <w:t>(CAP) requires precise and effective management. In order to optimize therapeutic</w:t>
      </w:r>
      <w:r>
        <w:rPr>
          <w:rFonts w:asciiTheme="minorBidi" w:hAnsiTheme="minorBidi"/>
          <w:kern w:val="0"/>
          <w:sz w:val="23"/>
          <w:szCs w:val="23"/>
        </w:rPr>
        <w:t xml:space="preserve"> </w:t>
      </w:r>
      <w:r w:rsidRPr="00BD32D6">
        <w:rPr>
          <w:rFonts w:asciiTheme="minorBidi" w:hAnsiTheme="minorBidi"/>
          <w:kern w:val="0"/>
          <w:sz w:val="23"/>
          <w:szCs w:val="23"/>
        </w:rPr>
        <w:t>approaches, this study explores the potential impact of post-prescription review</w:t>
      </w:r>
      <w:r>
        <w:rPr>
          <w:rFonts w:asciiTheme="minorBidi" w:hAnsiTheme="minorBidi"/>
          <w:kern w:val="0"/>
          <w:sz w:val="23"/>
          <w:szCs w:val="23"/>
        </w:rPr>
        <w:t xml:space="preserve"> </w:t>
      </w:r>
      <w:r w:rsidRPr="00BD32D6">
        <w:rPr>
          <w:rFonts w:asciiTheme="minorBidi" w:hAnsiTheme="minorBidi"/>
          <w:kern w:val="0"/>
          <w:sz w:val="23"/>
          <w:szCs w:val="23"/>
        </w:rPr>
        <w:t>intervention. Since clinical pharmacists play an increasingly important role in healthcare,</w:t>
      </w:r>
      <w:r>
        <w:rPr>
          <w:rFonts w:asciiTheme="minorBidi" w:hAnsiTheme="minorBidi"/>
          <w:kern w:val="0"/>
          <w:sz w:val="23"/>
          <w:szCs w:val="23"/>
        </w:rPr>
        <w:t xml:space="preserve"> </w:t>
      </w:r>
      <w:r w:rsidRPr="00BD32D6">
        <w:rPr>
          <w:rFonts w:asciiTheme="minorBidi" w:hAnsiTheme="minorBidi"/>
          <w:kern w:val="0"/>
          <w:sz w:val="23"/>
          <w:szCs w:val="23"/>
        </w:rPr>
        <w:t>specifically in infectious diseases, our study will evaluate the influence of their</w:t>
      </w:r>
      <w:r>
        <w:rPr>
          <w:rFonts w:asciiTheme="minorBidi" w:hAnsiTheme="minorBidi"/>
          <w:kern w:val="0"/>
          <w:sz w:val="23"/>
          <w:szCs w:val="23"/>
        </w:rPr>
        <w:t xml:space="preserve"> </w:t>
      </w:r>
      <w:r w:rsidRPr="00BD32D6">
        <w:rPr>
          <w:rFonts w:asciiTheme="minorBidi" w:hAnsiTheme="minorBidi"/>
          <w:kern w:val="0"/>
          <w:sz w:val="23"/>
          <w:szCs w:val="23"/>
        </w:rPr>
        <w:t>integration into the multidisciplinary team and antimicrobial stewardship program on</w:t>
      </w:r>
      <w:r>
        <w:rPr>
          <w:rFonts w:asciiTheme="minorBidi" w:hAnsiTheme="minorBidi"/>
          <w:kern w:val="0"/>
          <w:sz w:val="23"/>
          <w:szCs w:val="23"/>
        </w:rPr>
        <w:t xml:space="preserve"> </w:t>
      </w:r>
      <w:r w:rsidRPr="00BD32D6">
        <w:rPr>
          <w:rFonts w:asciiTheme="minorBidi" w:hAnsiTheme="minorBidi"/>
          <w:kern w:val="0"/>
          <w:sz w:val="23"/>
          <w:szCs w:val="23"/>
        </w:rPr>
        <w:t>therapeutic appropriateness.</w:t>
      </w:r>
    </w:p>
    <w:p w14:paraId="3F524C2E" w14:textId="6AA9305F" w:rsidR="00BD32D6" w:rsidRPr="00BD32D6" w:rsidRDefault="00BD32D6" w:rsidP="00BD32D6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inorBidi" w:hAnsiTheme="minorBidi"/>
          <w:kern w:val="0"/>
          <w:sz w:val="23"/>
          <w:szCs w:val="23"/>
        </w:rPr>
      </w:pPr>
      <w:r w:rsidRPr="00BD32D6">
        <w:rPr>
          <w:rFonts w:asciiTheme="minorBidi" w:hAnsiTheme="minorBidi"/>
          <w:kern w:val="0"/>
          <w:sz w:val="23"/>
          <w:szCs w:val="23"/>
        </w:rPr>
        <w:t>The primary objective of this study is to assess the impact of ID clinical pharmacist</w:t>
      </w:r>
      <w:r>
        <w:rPr>
          <w:rFonts w:asciiTheme="minorBidi" w:hAnsiTheme="minorBidi"/>
          <w:kern w:val="0"/>
          <w:sz w:val="23"/>
          <w:szCs w:val="23"/>
        </w:rPr>
        <w:t xml:space="preserve"> </w:t>
      </w:r>
      <w:r w:rsidRPr="00BD32D6">
        <w:rPr>
          <w:rFonts w:asciiTheme="minorBidi" w:hAnsiTheme="minorBidi"/>
          <w:kern w:val="0"/>
          <w:sz w:val="23"/>
          <w:szCs w:val="23"/>
        </w:rPr>
        <w:t>led</w:t>
      </w:r>
      <w:r>
        <w:rPr>
          <w:rFonts w:asciiTheme="minorBidi" w:hAnsiTheme="minorBidi"/>
          <w:kern w:val="0"/>
          <w:sz w:val="23"/>
          <w:szCs w:val="23"/>
        </w:rPr>
        <w:t xml:space="preserve"> </w:t>
      </w:r>
      <w:r w:rsidRPr="00BD32D6">
        <w:rPr>
          <w:rFonts w:asciiTheme="minorBidi" w:hAnsiTheme="minorBidi"/>
          <w:kern w:val="0"/>
          <w:sz w:val="23"/>
          <w:szCs w:val="23"/>
        </w:rPr>
        <w:t>post-prescription review intervention on therapeutic appropriateness in the management</w:t>
      </w:r>
      <w:r>
        <w:rPr>
          <w:rFonts w:asciiTheme="minorBidi" w:hAnsiTheme="minorBidi"/>
          <w:kern w:val="0"/>
          <w:sz w:val="23"/>
          <w:szCs w:val="23"/>
        </w:rPr>
        <w:t xml:space="preserve"> </w:t>
      </w:r>
      <w:r w:rsidRPr="00BD32D6">
        <w:rPr>
          <w:rFonts w:asciiTheme="minorBidi" w:hAnsiTheme="minorBidi"/>
          <w:kern w:val="0"/>
          <w:sz w:val="23"/>
          <w:szCs w:val="23"/>
        </w:rPr>
        <w:t>of CAP.</w:t>
      </w:r>
      <w:r>
        <w:rPr>
          <w:rFonts w:asciiTheme="minorBidi" w:hAnsiTheme="minorBidi"/>
          <w:kern w:val="0"/>
          <w:sz w:val="23"/>
          <w:szCs w:val="23"/>
        </w:rPr>
        <w:t xml:space="preserve"> </w:t>
      </w:r>
      <w:r w:rsidRPr="00BD32D6">
        <w:rPr>
          <w:rFonts w:asciiTheme="minorBidi" w:hAnsiTheme="minorBidi"/>
          <w:kern w:val="0"/>
          <w:sz w:val="23"/>
          <w:szCs w:val="23"/>
        </w:rPr>
        <w:t>A single-center quasi-experimental design utilizing interrupted time series analysis will</w:t>
      </w:r>
      <w:r>
        <w:rPr>
          <w:rFonts w:asciiTheme="minorBidi" w:hAnsiTheme="minorBidi"/>
          <w:kern w:val="0"/>
          <w:sz w:val="23"/>
          <w:szCs w:val="23"/>
        </w:rPr>
        <w:t xml:space="preserve"> </w:t>
      </w:r>
      <w:r w:rsidRPr="00BD32D6">
        <w:rPr>
          <w:rFonts w:asciiTheme="minorBidi" w:hAnsiTheme="minorBidi"/>
          <w:kern w:val="0"/>
          <w:sz w:val="23"/>
          <w:szCs w:val="23"/>
        </w:rPr>
        <w:t>be implemented. Participants will be divided into a control group (receiving standard care</w:t>
      </w:r>
      <w:r>
        <w:rPr>
          <w:rFonts w:asciiTheme="minorBidi" w:hAnsiTheme="minorBidi"/>
          <w:kern w:val="0"/>
          <w:sz w:val="23"/>
          <w:szCs w:val="23"/>
        </w:rPr>
        <w:t xml:space="preserve"> </w:t>
      </w:r>
      <w:r w:rsidRPr="00BD32D6">
        <w:rPr>
          <w:rFonts w:asciiTheme="minorBidi" w:hAnsiTheme="minorBidi"/>
          <w:kern w:val="0"/>
          <w:sz w:val="23"/>
          <w:szCs w:val="23"/>
        </w:rPr>
        <w:t>without ID clinical pharmacist involvement: the pre-phase) and an intervention group</w:t>
      </w:r>
      <w:r>
        <w:rPr>
          <w:rFonts w:asciiTheme="minorBidi" w:hAnsiTheme="minorBidi"/>
          <w:kern w:val="0"/>
          <w:sz w:val="23"/>
          <w:szCs w:val="23"/>
        </w:rPr>
        <w:t xml:space="preserve"> </w:t>
      </w:r>
      <w:r w:rsidRPr="00BD32D6">
        <w:rPr>
          <w:rFonts w:asciiTheme="minorBidi" w:hAnsiTheme="minorBidi"/>
          <w:kern w:val="0"/>
          <w:sz w:val="23"/>
          <w:szCs w:val="23"/>
        </w:rPr>
        <w:t>(benefiting from ID clinical pharmacist expertise). ID clinical pharmacists will be</w:t>
      </w:r>
      <w:r>
        <w:rPr>
          <w:rFonts w:asciiTheme="minorBidi" w:hAnsiTheme="minorBidi"/>
          <w:kern w:val="0"/>
          <w:sz w:val="23"/>
          <w:szCs w:val="23"/>
        </w:rPr>
        <w:t xml:space="preserve"> </w:t>
      </w:r>
      <w:r w:rsidRPr="00BD32D6">
        <w:rPr>
          <w:rFonts w:asciiTheme="minorBidi" w:hAnsiTheme="minorBidi"/>
          <w:kern w:val="0"/>
          <w:sz w:val="23"/>
          <w:szCs w:val="23"/>
        </w:rPr>
        <w:t>integrated into the healthcare team, actively participating in post-prescription reviews and</w:t>
      </w:r>
      <w:r>
        <w:rPr>
          <w:rFonts w:asciiTheme="minorBidi" w:hAnsiTheme="minorBidi"/>
          <w:kern w:val="0"/>
          <w:sz w:val="23"/>
          <w:szCs w:val="23"/>
        </w:rPr>
        <w:t xml:space="preserve"> </w:t>
      </w:r>
      <w:r w:rsidRPr="00BD32D6">
        <w:rPr>
          <w:rFonts w:asciiTheme="minorBidi" w:hAnsiTheme="minorBidi"/>
          <w:kern w:val="0"/>
          <w:sz w:val="23"/>
          <w:szCs w:val="23"/>
        </w:rPr>
        <w:t>contributing to antimicrobial stewardship efforts. Data will be collected prospectively,</w:t>
      </w:r>
      <w:r>
        <w:rPr>
          <w:rFonts w:asciiTheme="minorBidi" w:hAnsiTheme="minorBidi"/>
          <w:kern w:val="0"/>
          <w:sz w:val="23"/>
          <w:szCs w:val="23"/>
        </w:rPr>
        <w:t xml:space="preserve"> </w:t>
      </w:r>
      <w:r w:rsidRPr="00BD32D6">
        <w:rPr>
          <w:rFonts w:asciiTheme="minorBidi" w:hAnsiTheme="minorBidi"/>
          <w:kern w:val="0"/>
          <w:sz w:val="23"/>
          <w:szCs w:val="23"/>
        </w:rPr>
        <w:t>and outcomes will be compared between the two groups using appropriate statistical</w:t>
      </w:r>
    </w:p>
    <w:p w14:paraId="793A8677" w14:textId="4BE6635D" w:rsidR="00BD32D6" w:rsidRPr="00BD32D6" w:rsidRDefault="00BD32D6" w:rsidP="00BD32D6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inorBidi" w:hAnsiTheme="minorBidi"/>
          <w:kern w:val="0"/>
          <w:sz w:val="23"/>
          <w:szCs w:val="23"/>
        </w:rPr>
      </w:pPr>
      <w:r w:rsidRPr="00BD32D6">
        <w:rPr>
          <w:rFonts w:asciiTheme="minorBidi" w:hAnsiTheme="minorBidi"/>
          <w:kern w:val="0"/>
          <w:sz w:val="23"/>
          <w:szCs w:val="23"/>
        </w:rPr>
        <w:t>analyses.</w:t>
      </w:r>
      <w:r>
        <w:rPr>
          <w:rFonts w:asciiTheme="minorBidi" w:hAnsiTheme="minorBidi"/>
          <w:kern w:val="0"/>
          <w:sz w:val="23"/>
          <w:szCs w:val="23"/>
        </w:rPr>
        <w:t xml:space="preserve"> </w:t>
      </w:r>
      <w:r w:rsidRPr="00BD32D6">
        <w:rPr>
          <w:rFonts w:asciiTheme="minorBidi" w:hAnsiTheme="minorBidi"/>
          <w:kern w:val="0"/>
          <w:sz w:val="23"/>
          <w:szCs w:val="23"/>
        </w:rPr>
        <w:t>Within the intervention group, therapeutic appropriateness is expected to improve</w:t>
      </w:r>
      <w:r>
        <w:rPr>
          <w:rFonts w:asciiTheme="minorBidi" w:hAnsiTheme="minorBidi"/>
          <w:kern w:val="0"/>
          <w:sz w:val="23"/>
          <w:szCs w:val="23"/>
        </w:rPr>
        <w:t xml:space="preserve"> </w:t>
      </w:r>
      <w:r w:rsidRPr="00BD32D6">
        <w:rPr>
          <w:rFonts w:asciiTheme="minorBidi" w:hAnsiTheme="minorBidi"/>
          <w:kern w:val="0"/>
          <w:sz w:val="23"/>
          <w:szCs w:val="23"/>
        </w:rPr>
        <w:t>significantly. We expect higher rates of adherence to treatment guidelines, increased</w:t>
      </w:r>
      <w:r>
        <w:rPr>
          <w:rFonts w:asciiTheme="minorBidi" w:hAnsiTheme="minorBidi"/>
          <w:kern w:val="0"/>
          <w:sz w:val="23"/>
          <w:szCs w:val="23"/>
        </w:rPr>
        <w:t xml:space="preserve"> </w:t>
      </w:r>
      <w:r w:rsidRPr="00BD32D6">
        <w:rPr>
          <w:rFonts w:asciiTheme="minorBidi" w:hAnsiTheme="minorBidi"/>
          <w:kern w:val="0"/>
          <w:sz w:val="23"/>
          <w:szCs w:val="23"/>
        </w:rPr>
        <w:t>medication appropriateness, a potential reduction in hospital LOS, lower 30-day all-cause</w:t>
      </w:r>
      <w:r>
        <w:rPr>
          <w:rFonts w:asciiTheme="minorBidi" w:hAnsiTheme="minorBidi"/>
          <w:kern w:val="0"/>
          <w:sz w:val="23"/>
          <w:szCs w:val="23"/>
        </w:rPr>
        <w:t xml:space="preserve"> </w:t>
      </w:r>
      <w:r w:rsidRPr="00BD32D6">
        <w:rPr>
          <w:rFonts w:asciiTheme="minorBidi" w:hAnsiTheme="minorBidi"/>
          <w:kern w:val="0"/>
          <w:sz w:val="23"/>
          <w:szCs w:val="23"/>
        </w:rPr>
        <w:t>or pneumonia readmission rates, and a decrease in in-hospital mortality. These findings</w:t>
      </w:r>
      <w:r>
        <w:rPr>
          <w:rFonts w:asciiTheme="minorBidi" w:hAnsiTheme="minorBidi"/>
          <w:kern w:val="0"/>
          <w:sz w:val="23"/>
          <w:szCs w:val="23"/>
        </w:rPr>
        <w:t xml:space="preserve"> </w:t>
      </w:r>
      <w:r w:rsidRPr="00BD32D6">
        <w:rPr>
          <w:rFonts w:asciiTheme="minorBidi" w:hAnsiTheme="minorBidi"/>
          <w:kern w:val="0"/>
          <w:sz w:val="23"/>
          <w:szCs w:val="23"/>
        </w:rPr>
        <w:t>would emphasize the positive impact of ID</w:t>
      </w:r>
      <w:r>
        <w:rPr>
          <w:rFonts w:asciiTheme="minorBidi" w:hAnsiTheme="minorBidi"/>
          <w:kern w:val="0"/>
          <w:sz w:val="23"/>
          <w:szCs w:val="23"/>
        </w:rPr>
        <w:t xml:space="preserve"> </w:t>
      </w:r>
      <w:r w:rsidRPr="00BD32D6">
        <w:rPr>
          <w:rFonts w:asciiTheme="minorBidi" w:hAnsiTheme="minorBidi"/>
          <w:kern w:val="0"/>
          <w:sz w:val="23"/>
          <w:szCs w:val="23"/>
        </w:rPr>
        <w:t>clinical pharmacist-led interventions on CAP</w:t>
      </w:r>
      <w:r>
        <w:rPr>
          <w:rFonts w:asciiTheme="minorBidi" w:hAnsiTheme="minorBidi"/>
          <w:kern w:val="0"/>
          <w:sz w:val="23"/>
          <w:szCs w:val="23"/>
        </w:rPr>
        <w:t xml:space="preserve"> </w:t>
      </w:r>
      <w:r w:rsidRPr="00BD32D6">
        <w:rPr>
          <w:rFonts w:asciiTheme="minorBidi" w:hAnsiTheme="minorBidi"/>
          <w:kern w:val="0"/>
          <w:sz w:val="23"/>
          <w:szCs w:val="23"/>
        </w:rPr>
        <w:t>management.</w:t>
      </w:r>
    </w:p>
    <w:p w14:paraId="62F3378F" w14:textId="78C7B645" w:rsidR="00BD32D6" w:rsidRPr="00BD32D6" w:rsidRDefault="00BD32D6" w:rsidP="00BD32D6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inorBidi" w:hAnsiTheme="minorBidi"/>
          <w:kern w:val="0"/>
          <w:sz w:val="23"/>
          <w:szCs w:val="23"/>
        </w:rPr>
      </w:pPr>
      <w:r w:rsidRPr="00BD32D6">
        <w:rPr>
          <w:rFonts w:asciiTheme="minorBidi" w:hAnsiTheme="minorBidi"/>
          <w:kern w:val="0"/>
          <w:sz w:val="23"/>
          <w:szCs w:val="23"/>
        </w:rPr>
        <w:t>There are several implications from the expected promising results of this study. It first</w:t>
      </w:r>
      <w:r>
        <w:rPr>
          <w:rFonts w:asciiTheme="minorBidi" w:hAnsiTheme="minorBidi"/>
          <w:kern w:val="0"/>
          <w:sz w:val="23"/>
          <w:szCs w:val="23"/>
        </w:rPr>
        <w:t xml:space="preserve"> </w:t>
      </w:r>
      <w:r w:rsidRPr="00BD32D6">
        <w:rPr>
          <w:rFonts w:asciiTheme="minorBidi" w:hAnsiTheme="minorBidi"/>
          <w:kern w:val="0"/>
          <w:sz w:val="23"/>
          <w:szCs w:val="23"/>
        </w:rPr>
        <w:t>underlines the critical role of pharmacy professionals in ensuring therapeutic</w:t>
      </w:r>
    </w:p>
    <w:p w14:paraId="1CE51652" w14:textId="67592619" w:rsidR="00BD32D6" w:rsidRDefault="00BD32D6" w:rsidP="00BD32D6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inorBidi" w:hAnsiTheme="minorBidi"/>
          <w:kern w:val="0"/>
          <w:sz w:val="23"/>
          <w:szCs w:val="23"/>
        </w:rPr>
      </w:pPr>
      <w:r w:rsidRPr="00BD32D6">
        <w:rPr>
          <w:rFonts w:asciiTheme="minorBidi" w:hAnsiTheme="minorBidi"/>
          <w:kern w:val="0"/>
          <w:sz w:val="23"/>
          <w:szCs w:val="23"/>
        </w:rPr>
        <w:lastRenderedPageBreak/>
        <w:t>appropriateness, especially those who specialize in Infectious Diseases. The findings can</w:t>
      </w:r>
      <w:r>
        <w:rPr>
          <w:rFonts w:asciiTheme="minorBidi" w:hAnsiTheme="minorBidi"/>
          <w:kern w:val="0"/>
          <w:sz w:val="23"/>
          <w:szCs w:val="23"/>
        </w:rPr>
        <w:t xml:space="preserve"> </w:t>
      </w:r>
      <w:r w:rsidRPr="00BD32D6">
        <w:rPr>
          <w:rFonts w:asciiTheme="minorBidi" w:hAnsiTheme="minorBidi"/>
          <w:kern w:val="0"/>
          <w:sz w:val="23"/>
          <w:szCs w:val="23"/>
        </w:rPr>
        <w:t>be used to inform healthcare policy and recommend the integration of clinica</w:t>
      </w:r>
      <w:r>
        <w:rPr>
          <w:rFonts w:asciiTheme="minorBidi" w:hAnsiTheme="minorBidi"/>
          <w:kern w:val="0"/>
          <w:sz w:val="23"/>
          <w:szCs w:val="23"/>
        </w:rPr>
        <w:t xml:space="preserve">l </w:t>
      </w:r>
      <w:r w:rsidRPr="00BD32D6">
        <w:rPr>
          <w:rFonts w:asciiTheme="minorBidi" w:hAnsiTheme="minorBidi"/>
          <w:kern w:val="0"/>
          <w:sz w:val="23"/>
          <w:szCs w:val="23"/>
        </w:rPr>
        <w:t>pharmacists in multidisciplinary teams dealing with infectious diseases. Furthermore, this</w:t>
      </w:r>
      <w:r>
        <w:rPr>
          <w:rFonts w:asciiTheme="minorBidi" w:hAnsiTheme="minorBidi"/>
          <w:kern w:val="0"/>
          <w:sz w:val="23"/>
          <w:szCs w:val="23"/>
        </w:rPr>
        <w:t xml:space="preserve"> </w:t>
      </w:r>
      <w:r w:rsidRPr="00BD32D6">
        <w:rPr>
          <w:rFonts w:asciiTheme="minorBidi" w:hAnsiTheme="minorBidi"/>
          <w:kern w:val="0"/>
          <w:sz w:val="23"/>
          <w:szCs w:val="23"/>
        </w:rPr>
        <w:t>study builds on the development of a new model of collaborative healthcare, emphasizing</w:t>
      </w:r>
      <w:r>
        <w:rPr>
          <w:rFonts w:asciiTheme="minorBidi" w:hAnsiTheme="minorBidi"/>
          <w:kern w:val="0"/>
          <w:sz w:val="23"/>
          <w:szCs w:val="23"/>
        </w:rPr>
        <w:t xml:space="preserve"> </w:t>
      </w:r>
      <w:r w:rsidRPr="00BD32D6">
        <w:rPr>
          <w:rFonts w:asciiTheme="minorBidi" w:hAnsiTheme="minorBidi"/>
          <w:kern w:val="0"/>
          <w:sz w:val="23"/>
          <w:szCs w:val="23"/>
        </w:rPr>
        <w:t>the need for further research to validate and generalize these results across diverse</w:t>
      </w:r>
      <w:r>
        <w:rPr>
          <w:rFonts w:asciiTheme="minorBidi" w:hAnsiTheme="minorBidi"/>
          <w:kern w:val="0"/>
          <w:sz w:val="23"/>
          <w:szCs w:val="23"/>
        </w:rPr>
        <w:t xml:space="preserve"> </w:t>
      </w:r>
      <w:r w:rsidRPr="00BD32D6">
        <w:rPr>
          <w:rFonts w:asciiTheme="minorBidi" w:hAnsiTheme="minorBidi"/>
          <w:kern w:val="0"/>
          <w:sz w:val="23"/>
          <w:szCs w:val="23"/>
        </w:rPr>
        <w:t>healthcare settings. Ultimately, the study's implications extend beyond CAP</w:t>
      </w:r>
      <w:r>
        <w:rPr>
          <w:rFonts w:asciiTheme="minorBidi" w:hAnsiTheme="minorBidi"/>
          <w:kern w:val="0"/>
          <w:sz w:val="23"/>
          <w:szCs w:val="23"/>
        </w:rPr>
        <w:t xml:space="preserve"> </w:t>
      </w:r>
      <w:r w:rsidRPr="00BD32D6">
        <w:rPr>
          <w:rFonts w:asciiTheme="minorBidi" w:hAnsiTheme="minorBidi"/>
          <w:kern w:val="0"/>
          <w:sz w:val="23"/>
          <w:szCs w:val="23"/>
        </w:rPr>
        <w:t>management, influencing broader strategies for optimizing infectious disease treatment</w:t>
      </w:r>
      <w:r>
        <w:rPr>
          <w:rFonts w:asciiTheme="minorBidi" w:hAnsiTheme="minorBidi"/>
          <w:kern w:val="0"/>
          <w:sz w:val="23"/>
          <w:szCs w:val="23"/>
        </w:rPr>
        <w:t xml:space="preserve"> protocols. </w:t>
      </w:r>
    </w:p>
    <w:p w14:paraId="4F552F82" w14:textId="77777777" w:rsidR="00746022" w:rsidRDefault="00746022" w:rsidP="00746022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inorBidi" w:hAnsiTheme="minorBidi"/>
          <w:kern w:val="0"/>
          <w:sz w:val="23"/>
          <w:szCs w:val="23"/>
        </w:rPr>
      </w:pPr>
    </w:p>
    <w:p w14:paraId="014342E1" w14:textId="7C3BB3A5" w:rsidR="00746022" w:rsidRDefault="00746022" w:rsidP="00746022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inorBidi" w:hAnsiTheme="minorBidi"/>
          <w:kern w:val="0"/>
          <w:sz w:val="23"/>
          <w:szCs w:val="23"/>
        </w:rPr>
      </w:pPr>
      <w:r>
        <w:rPr>
          <w:rFonts w:asciiTheme="minorBidi" w:hAnsiTheme="minorBidi"/>
          <w:kern w:val="0"/>
          <w:sz w:val="23"/>
          <w:szCs w:val="23"/>
        </w:rPr>
        <w:t>BIOGRA</w:t>
      </w:r>
      <w:r w:rsidR="00912EEE">
        <w:rPr>
          <w:rFonts w:asciiTheme="minorBidi" w:hAnsiTheme="minorBidi"/>
          <w:kern w:val="0"/>
          <w:sz w:val="23"/>
          <w:szCs w:val="23"/>
        </w:rPr>
        <w:t>P</w:t>
      </w:r>
      <w:r>
        <w:rPr>
          <w:rFonts w:asciiTheme="minorBidi" w:hAnsiTheme="minorBidi"/>
          <w:kern w:val="0"/>
          <w:sz w:val="23"/>
          <w:szCs w:val="23"/>
        </w:rPr>
        <w:t>HY</w:t>
      </w:r>
    </w:p>
    <w:p w14:paraId="3CC5760D" w14:textId="71742C34" w:rsidR="00912EEE" w:rsidRDefault="00912EEE" w:rsidP="00912EEE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="Segoe UI" w:hAnsi="Segoe UI" w:cs="Segoe UI"/>
          <w:color w:val="0D0D0D"/>
          <w:shd w:val="clear" w:color="auto" w:fill="FFFFFF"/>
        </w:rPr>
      </w:pPr>
      <w:r>
        <w:rPr>
          <w:rFonts w:ascii="Segoe UI" w:hAnsi="Segoe UI" w:cs="Segoe UI"/>
          <w:color w:val="0D0D0D"/>
          <w:shd w:val="clear" w:color="auto" w:fill="FFFFFF"/>
        </w:rPr>
        <w:t xml:space="preserve">Upon entering the professional realm, </w:t>
      </w:r>
      <w:r>
        <w:rPr>
          <w:rFonts w:ascii="Segoe UI" w:hAnsi="Segoe UI" w:cs="Segoe UI"/>
          <w:color w:val="0D0D0D"/>
          <w:shd w:val="clear" w:color="auto" w:fill="FFFFFF"/>
        </w:rPr>
        <w:t>Sahar</w:t>
      </w:r>
      <w:r>
        <w:rPr>
          <w:rFonts w:ascii="Segoe UI" w:hAnsi="Segoe UI" w:cs="Segoe UI"/>
          <w:color w:val="0D0D0D"/>
          <w:shd w:val="clear" w:color="auto" w:fill="FFFFFF"/>
        </w:rPr>
        <w:t xml:space="preserve"> dedicated </w:t>
      </w:r>
      <w:r>
        <w:rPr>
          <w:rFonts w:ascii="Segoe UI" w:hAnsi="Segoe UI" w:cs="Segoe UI"/>
          <w:color w:val="0D0D0D"/>
          <w:shd w:val="clear" w:color="auto" w:fill="FFFFFF"/>
        </w:rPr>
        <w:t xml:space="preserve">her </w:t>
      </w:r>
      <w:r>
        <w:rPr>
          <w:rFonts w:ascii="Segoe UI" w:hAnsi="Segoe UI" w:cs="Segoe UI"/>
          <w:color w:val="0D0D0D"/>
          <w:shd w:val="clear" w:color="auto" w:fill="FFFFFF"/>
        </w:rPr>
        <w:t xml:space="preserve">skills to clinical pharmacy, focusing on optimizing patient care. </w:t>
      </w:r>
      <w:r>
        <w:rPr>
          <w:rFonts w:ascii="Segoe UI" w:hAnsi="Segoe UI" w:cs="Segoe UI"/>
          <w:color w:val="0D0D0D"/>
          <w:shd w:val="clear" w:color="auto" w:fill="FFFFFF"/>
        </w:rPr>
        <w:t>Her</w:t>
      </w:r>
      <w:r>
        <w:rPr>
          <w:rFonts w:ascii="Segoe UI" w:hAnsi="Segoe UI" w:cs="Segoe UI"/>
          <w:color w:val="0D0D0D"/>
          <w:shd w:val="clear" w:color="auto" w:fill="FFFFFF"/>
        </w:rPr>
        <w:t xml:space="preserve"> experiences in </w:t>
      </w:r>
      <w:r>
        <w:rPr>
          <w:rFonts w:ascii="Segoe UI" w:hAnsi="Segoe UI" w:cs="Segoe UI"/>
          <w:color w:val="0D0D0D"/>
          <w:shd w:val="clear" w:color="auto" w:fill="FFFFFF"/>
        </w:rPr>
        <w:t xml:space="preserve">infectious diseases and antimicrobial stewardship </w:t>
      </w:r>
      <w:r>
        <w:rPr>
          <w:rFonts w:ascii="Segoe UI" w:hAnsi="Segoe UI" w:cs="Segoe UI"/>
          <w:color w:val="0D0D0D"/>
          <w:shd w:val="clear" w:color="auto" w:fill="FFFFFF"/>
        </w:rPr>
        <w:t>provided a solid foundation in medication management, therapeutic interventions, and collaborative healthcare practices</w:t>
      </w:r>
      <w:r>
        <w:rPr>
          <w:rFonts w:ascii="Segoe UI" w:hAnsi="Segoe UI" w:cs="Segoe UI"/>
          <w:color w:val="0D0D0D"/>
          <w:shd w:val="clear" w:color="auto" w:fill="FFFFFF"/>
        </w:rPr>
        <w:t xml:space="preserve"> in quality improvement projects</w:t>
      </w:r>
      <w:r>
        <w:rPr>
          <w:rFonts w:ascii="Segoe UI" w:hAnsi="Segoe UI" w:cs="Segoe UI"/>
          <w:color w:val="0D0D0D"/>
          <w:shd w:val="clear" w:color="auto" w:fill="FFFFFF"/>
        </w:rPr>
        <w:t>.</w:t>
      </w:r>
    </w:p>
    <w:p w14:paraId="71FE9FA7" w14:textId="77777777" w:rsidR="00912EEE" w:rsidRDefault="00912EEE" w:rsidP="00912EEE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="Segoe UI" w:hAnsi="Segoe UI" w:cs="Segoe UI"/>
          <w:color w:val="0D0D0D"/>
          <w:shd w:val="clear" w:color="auto" w:fill="FFFFFF"/>
        </w:rPr>
      </w:pPr>
    </w:p>
    <w:p w14:paraId="3330C3F3" w14:textId="3F79CB83" w:rsidR="00912EEE" w:rsidRDefault="00912EEE" w:rsidP="00912EEE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="Segoe UI" w:hAnsi="Segoe UI" w:cs="Segoe UI"/>
          <w:color w:val="0D0D0D"/>
          <w:shd w:val="clear" w:color="auto" w:fill="FFFFFF"/>
        </w:rPr>
      </w:pPr>
      <w:r>
        <w:rPr>
          <w:rFonts w:ascii="Segoe UI" w:hAnsi="Segoe UI" w:cs="Segoe UI"/>
          <w:color w:val="0D0D0D"/>
          <w:shd w:val="clear" w:color="auto" w:fill="FFFFFF"/>
        </w:rPr>
        <w:t>Mobile no. 00971508967600</w:t>
      </w:r>
    </w:p>
    <w:p w14:paraId="4B6EBCBF" w14:textId="0F8FEB26" w:rsidR="00912EEE" w:rsidRDefault="00912EEE" w:rsidP="00912EEE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="Segoe UI" w:hAnsi="Segoe UI" w:cs="Segoe UI"/>
          <w:color w:val="0D0D0D"/>
          <w:shd w:val="clear" w:color="auto" w:fill="FFFFFF"/>
        </w:rPr>
      </w:pPr>
      <w:r>
        <w:rPr>
          <w:rFonts w:ascii="Segoe UI" w:hAnsi="Segoe UI" w:cs="Segoe UI"/>
          <w:color w:val="0D0D0D"/>
          <w:shd w:val="clear" w:color="auto" w:fill="FFFFFF"/>
        </w:rPr>
        <w:t>Oral Presentation</w:t>
      </w:r>
    </w:p>
    <w:p w14:paraId="7C7DB8B8" w14:textId="45EEF65D" w:rsidR="00912EEE" w:rsidRDefault="00912EEE" w:rsidP="00912EEE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="Segoe UI" w:hAnsi="Segoe UI" w:cs="Segoe UI"/>
          <w:color w:val="0D0D0D"/>
          <w:shd w:val="clear" w:color="auto" w:fill="FFFFFF"/>
        </w:rPr>
      </w:pPr>
      <w:hyperlink r:id="rId4" w:history="1">
        <w:proofErr w:type="spellStart"/>
        <w:r>
          <w:rPr>
            <w:rStyle w:val="Hyperlink"/>
            <w:rFonts w:ascii="Segoe UI" w:hAnsi="Segoe UI" w:cs="Segoe UI"/>
            <w:shd w:val="clear" w:color="auto" w:fill="FFFFFF"/>
          </w:rPr>
          <w:t>Linkedin</w:t>
        </w:r>
        <w:proofErr w:type="spellEnd"/>
      </w:hyperlink>
    </w:p>
    <w:p w14:paraId="74EA3943" w14:textId="77777777" w:rsidR="00912EEE" w:rsidRDefault="00912EEE" w:rsidP="00912EEE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="Segoe UI" w:hAnsi="Segoe UI" w:cs="Segoe UI"/>
          <w:color w:val="0D0D0D"/>
          <w:shd w:val="clear" w:color="auto" w:fill="FFFFFF"/>
        </w:rPr>
      </w:pPr>
    </w:p>
    <w:p w14:paraId="36001213" w14:textId="77777777" w:rsidR="00912EEE" w:rsidRDefault="00912EEE" w:rsidP="00912EEE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inorBidi" w:hAnsiTheme="minorBidi"/>
          <w:kern w:val="0"/>
          <w:sz w:val="23"/>
          <w:szCs w:val="23"/>
        </w:rPr>
      </w:pPr>
    </w:p>
    <w:p w14:paraId="01FA805D" w14:textId="5DE6D9BB" w:rsidR="00912EEE" w:rsidRDefault="00912EEE" w:rsidP="00912EEE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inorBidi" w:hAnsiTheme="minorBidi"/>
          <w:kern w:val="0"/>
          <w:sz w:val="23"/>
          <w:szCs w:val="23"/>
        </w:rPr>
      </w:pPr>
    </w:p>
    <w:p w14:paraId="6B798C02" w14:textId="77777777" w:rsidR="00746022" w:rsidRPr="00BD32D6" w:rsidRDefault="00746022" w:rsidP="00746022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inorBidi" w:hAnsiTheme="minorBidi"/>
          <w:kern w:val="0"/>
          <w:sz w:val="23"/>
          <w:szCs w:val="23"/>
        </w:rPr>
      </w:pPr>
    </w:p>
    <w:sectPr w:rsidR="00746022" w:rsidRPr="00BD32D6" w:rsidSect="008440D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9A4"/>
    <w:rsid w:val="000D081D"/>
    <w:rsid w:val="00142B78"/>
    <w:rsid w:val="00230EB7"/>
    <w:rsid w:val="003133CF"/>
    <w:rsid w:val="00654BDE"/>
    <w:rsid w:val="00715730"/>
    <w:rsid w:val="00746022"/>
    <w:rsid w:val="008440D7"/>
    <w:rsid w:val="00912EEE"/>
    <w:rsid w:val="00A600D6"/>
    <w:rsid w:val="00A81C17"/>
    <w:rsid w:val="00AB0ED8"/>
    <w:rsid w:val="00BD32D6"/>
    <w:rsid w:val="00D369A4"/>
    <w:rsid w:val="00DF5B11"/>
    <w:rsid w:val="00F35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6EA3D5D"/>
  <w15:chartTrackingRefBased/>
  <w15:docId w15:val="{4FD7A487-38F8-4AF0-AF59-45F1F9A4C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33CF"/>
    <w:pPr>
      <w:tabs>
        <w:tab w:val="center" w:pos="4513"/>
        <w:tab w:val="right" w:pos="9026"/>
      </w:tabs>
      <w:bidi w:val="0"/>
      <w:spacing w:after="0" w:line="240" w:lineRule="auto"/>
    </w:pPr>
    <w:rPr>
      <w:kern w:val="0"/>
      <w14:ligatures w14:val="none"/>
    </w:rPr>
  </w:style>
  <w:style w:type="character" w:customStyle="1" w:styleId="HeaderChar">
    <w:name w:val="Header Char"/>
    <w:basedOn w:val="DefaultParagraphFont"/>
    <w:link w:val="Header"/>
    <w:uiPriority w:val="99"/>
    <w:rsid w:val="003133CF"/>
    <w:rPr>
      <w:kern w:val="0"/>
      <w14:ligatures w14:val="none"/>
    </w:rPr>
  </w:style>
  <w:style w:type="character" w:styleId="Hyperlink">
    <w:name w:val="Hyperlink"/>
    <w:basedOn w:val="DefaultParagraphFont"/>
    <w:uiPriority w:val="99"/>
    <w:unhideWhenUsed/>
    <w:rsid w:val="003133CF"/>
    <w:rPr>
      <w:color w:val="0563C1" w:themeColor="hyperlink"/>
      <w:u w:val="single"/>
    </w:rPr>
  </w:style>
  <w:style w:type="character" w:customStyle="1" w:styleId="normaltextrun">
    <w:name w:val="normaltextrun"/>
    <w:basedOn w:val="DefaultParagraphFont"/>
    <w:rsid w:val="003133CF"/>
  </w:style>
  <w:style w:type="character" w:styleId="UnresolvedMention">
    <w:name w:val="Unresolved Mention"/>
    <w:basedOn w:val="DefaultParagraphFont"/>
    <w:uiPriority w:val="99"/>
    <w:semiHidden/>
    <w:unhideWhenUsed/>
    <w:rsid w:val="00912E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linkedin.com/in/sahar-elnajjar-44b891a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samar elnajjar</dc:creator>
  <cp:keywords/>
  <dc:description/>
  <cp:lastModifiedBy>samar elnajjar</cp:lastModifiedBy>
  <cp:revision>7</cp:revision>
  <dcterms:created xsi:type="dcterms:W3CDTF">2024-02-01T06:55:00Z</dcterms:created>
  <dcterms:modified xsi:type="dcterms:W3CDTF">2024-02-27T18:07:00Z</dcterms:modified>
</cp:coreProperties>
</file>