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AF" w:rsidRPr="00BD1837" w:rsidRDefault="003F0CAF" w:rsidP="003F0CAF">
      <w:pPr>
        <w:jc w:val="center"/>
        <w:rPr>
          <w:rStyle w:val="fontstyle21"/>
          <w:rFonts w:ascii="Cambria" w:hAnsi="Cambria" w:cstheme="majorBidi"/>
          <w:b/>
          <w:bCs/>
          <w:sz w:val="22"/>
          <w:szCs w:val="22"/>
        </w:rPr>
      </w:pPr>
      <w:r w:rsidRPr="00BD1837">
        <w:rPr>
          <w:rStyle w:val="fontstyle01"/>
          <w:rFonts w:ascii="Cambria" w:hAnsi="Cambria" w:cstheme="majorBidi"/>
          <w:b/>
          <w:bCs/>
          <w:sz w:val="22"/>
          <w:szCs w:val="22"/>
        </w:rPr>
        <w:t>Cytotoxic and Apoptotic Roles of Resveratrol, Gallic Acid, and Piperine on the Human Acute Myeloid Leukemia Cells</w:t>
      </w:r>
      <w:r w:rsidRPr="00BD1837">
        <w:rPr>
          <w:rFonts w:ascii="Cambria" w:hAnsi="Cambria" w:cstheme="majorBidi"/>
          <w:b/>
          <w:bCs/>
          <w:color w:val="000000"/>
        </w:rPr>
        <w:br/>
      </w:r>
    </w:p>
    <w:p w:rsidR="00B27879" w:rsidRPr="00BD1837" w:rsidRDefault="003F0CAF" w:rsidP="00B27879">
      <w:pPr>
        <w:rPr>
          <w:rStyle w:val="fontstyle31"/>
          <w:rFonts w:ascii="Cambria" w:hAnsi="Cambria" w:cstheme="majorBidi"/>
          <w:sz w:val="22"/>
          <w:szCs w:val="22"/>
        </w:rPr>
      </w:pPr>
      <w:proofErr w:type="spellStart"/>
      <w:r w:rsidRPr="00BD1837">
        <w:rPr>
          <w:rStyle w:val="fontstyle21"/>
          <w:rFonts w:ascii="Cambria" w:hAnsi="Cambria" w:cstheme="majorBidi"/>
          <w:b/>
          <w:bCs/>
          <w:i/>
          <w:iCs/>
          <w:sz w:val="22"/>
          <w:szCs w:val="22"/>
        </w:rPr>
        <w:t>Nastaran</w:t>
      </w:r>
      <w:proofErr w:type="spellEnd"/>
      <w:r w:rsidRPr="00BD1837">
        <w:rPr>
          <w:rStyle w:val="fontstyle21"/>
          <w:rFonts w:ascii="Cambria" w:hAnsi="Cambria" w:cstheme="majorBidi"/>
          <w:b/>
          <w:bCs/>
          <w:i/>
          <w:iCs/>
          <w:sz w:val="22"/>
          <w:szCs w:val="22"/>
        </w:rPr>
        <w:t xml:space="preserve"> Fooladivanda</w:t>
      </w:r>
      <w:r w:rsidRPr="00BD1837">
        <w:rPr>
          <w:rStyle w:val="fontstyle21"/>
          <w:rFonts w:ascii="Cambria" w:hAnsi="Cambria" w:cstheme="majorBidi"/>
          <w:b/>
          <w:bCs/>
          <w:i/>
          <w:iCs/>
          <w:sz w:val="22"/>
          <w:szCs w:val="22"/>
          <w:vertAlign w:val="superscript"/>
        </w:rPr>
        <w:t>1</w:t>
      </w:r>
      <w:r w:rsidRPr="00BD1837">
        <w:rPr>
          <w:rStyle w:val="fontstyle31"/>
          <w:rFonts w:ascii="Cambria" w:hAnsi="Cambria" w:cstheme="majorBidi"/>
          <w:b/>
          <w:bCs/>
          <w:i/>
          <w:iCs/>
          <w:sz w:val="22"/>
          <w:szCs w:val="22"/>
        </w:rPr>
        <w:br/>
      </w:r>
    </w:p>
    <w:p w:rsidR="003F0CAF" w:rsidRPr="00BD1837" w:rsidRDefault="003F0CAF" w:rsidP="00B27879">
      <w:pPr>
        <w:rPr>
          <w:rStyle w:val="fontstyle31"/>
          <w:rFonts w:ascii="Cambria" w:hAnsi="Cambria" w:cstheme="majorBidi"/>
          <w:sz w:val="22"/>
          <w:szCs w:val="22"/>
        </w:rPr>
      </w:pPr>
      <w:r w:rsidRPr="00BD1837">
        <w:rPr>
          <w:rStyle w:val="fontstyle31"/>
          <w:rFonts w:ascii="Cambria" w:hAnsi="Cambria" w:cstheme="majorBidi"/>
          <w:sz w:val="22"/>
          <w:szCs w:val="22"/>
        </w:rPr>
        <w:t>1. Hematology Research Center, Shiraz University of Medical Sciences, Shiraz, Iran</w:t>
      </w:r>
    </w:p>
    <w:p w:rsidR="00BD1837" w:rsidRPr="00BD1837" w:rsidRDefault="00BD1837" w:rsidP="00BD1837">
      <w:pPr>
        <w:rPr>
          <w:rFonts w:ascii="Cambria" w:hAnsi="Cambria"/>
          <w:b/>
          <w:bCs/>
        </w:rPr>
      </w:pPr>
      <w:r w:rsidRPr="00BD1837">
        <w:rPr>
          <w:rFonts w:ascii="Cambria" w:hAnsi="Cambria"/>
          <w:b/>
          <w:bCs/>
        </w:rPr>
        <w:t>Ph. No:</w:t>
      </w:r>
      <w:r>
        <w:rPr>
          <w:rFonts w:ascii="Cambria" w:hAnsi="Cambria"/>
          <w:b/>
          <w:bCs/>
        </w:rPr>
        <w:t xml:space="preserve"> 00989171406749</w:t>
      </w:r>
    </w:p>
    <w:p w:rsidR="00BD1837" w:rsidRPr="00BD1837" w:rsidRDefault="00BD1837" w:rsidP="00BD1837">
      <w:pPr>
        <w:rPr>
          <w:rFonts w:ascii="Cambria" w:hAnsi="Cambria"/>
          <w:b/>
          <w:bCs/>
        </w:rPr>
      </w:pPr>
      <w:r w:rsidRPr="00BD1837">
        <w:rPr>
          <w:rFonts w:ascii="Cambria" w:hAnsi="Cambria"/>
          <w:b/>
          <w:bCs/>
        </w:rPr>
        <w:t>Email ID’s:</w:t>
      </w:r>
      <w:r>
        <w:rPr>
          <w:rFonts w:ascii="Cambria" w:hAnsi="Cambria"/>
          <w:b/>
          <w:bCs/>
        </w:rPr>
        <w:t xml:space="preserve"> </w:t>
      </w:r>
      <w:hyperlink r:id="rId4" w:history="1">
        <w:r w:rsidRPr="00D26C40">
          <w:rPr>
            <w:rStyle w:val="Hyperlink"/>
            <w:rFonts w:ascii="Cambria" w:hAnsi="Cambria"/>
            <w:b/>
            <w:bCs/>
          </w:rPr>
          <w:t>nastaranfooladi2020@gmail.com</w:t>
        </w:r>
      </w:hyperlink>
      <w:r>
        <w:rPr>
          <w:rFonts w:ascii="Cambria" w:hAnsi="Cambria"/>
          <w:b/>
          <w:bCs/>
        </w:rPr>
        <w:t xml:space="preserve"> </w:t>
      </w:r>
    </w:p>
    <w:p w:rsidR="00BD1837" w:rsidRPr="00BD1837" w:rsidRDefault="00BD1837" w:rsidP="00BD1837">
      <w:pPr>
        <w:rPr>
          <w:rFonts w:ascii="Cambria" w:hAnsi="Cambria"/>
          <w:b/>
          <w:bCs/>
        </w:rPr>
      </w:pPr>
      <w:proofErr w:type="spellStart"/>
      <w:r w:rsidRPr="00BD1837">
        <w:rPr>
          <w:rFonts w:ascii="Cambria" w:hAnsi="Cambria"/>
          <w:b/>
          <w:bCs/>
        </w:rPr>
        <w:t>WhatsApp</w:t>
      </w:r>
      <w:proofErr w:type="spellEnd"/>
      <w:r w:rsidRPr="00BD1837">
        <w:rPr>
          <w:rFonts w:ascii="Cambria" w:hAnsi="Cambria"/>
          <w:b/>
          <w:bCs/>
        </w:rPr>
        <w:t xml:space="preserve"> No:</w:t>
      </w:r>
      <w:r>
        <w:rPr>
          <w:rFonts w:ascii="Cambria" w:hAnsi="Cambria"/>
          <w:b/>
          <w:bCs/>
        </w:rPr>
        <w:t xml:space="preserve"> </w:t>
      </w:r>
      <w:r w:rsidRPr="00BD1837">
        <w:rPr>
          <w:rFonts w:ascii="Cambria" w:hAnsi="Cambria"/>
          <w:b/>
          <w:bCs/>
        </w:rPr>
        <w:t xml:space="preserve"> </w:t>
      </w:r>
      <w:r>
        <w:rPr>
          <w:rFonts w:ascii="Cambria" w:hAnsi="Cambria"/>
          <w:b/>
          <w:bCs/>
        </w:rPr>
        <w:t>00989171406749</w:t>
      </w:r>
    </w:p>
    <w:p w:rsidR="00BD1837" w:rsidRPr="00BD1837" w:rsidRDefault="00BD1837" w:rsidP="00BD1837">
      <w:pPr>
        <w:rPr>
          <w:rFonts w:ascii="Cambria" w:hAnsi="Cambria"/>
        </w:rPr>
      </w:pPr>
      <w:r w:rsidRPr="00BD1837">
        <w:rPr>
          <w:rFonts w:ascii="Cambria" w:hAnsi="Cambria"/>
          <w:b/>
          <w:bCs/>
        </w:rPr>
        <w:t xml:space="preserve">Presentation type: </w:t>
      </w:r>
      <w:r w:rsidRPr="00BD1837">
        <w:rPr>
          <w:rFonts w:ascii="Cambria" w:hAnsi="Cambria"/>
        </w:rPr>
        <w:t>Oral presentat</w:t>
      </w:r>
      <w:bookmarkStart w:id="0" w:name="_GoBack"/>
      <w:bookmarkEnd w:id="0"/>
      <w:r w:rsidRPr="00BD1837">
        <w:rPr>
          <w:rFonts w:ascii="Cambria" w:hAnsi="Cambria"/>
        </w:rPr>
        <w:t>ion</w:t>
      </w:r>
    </w:p>
    <w:p w:rsidR="00B27879" w:rsidRPr="00BD1837" w:rsidRDefault="00B27879" w:rsidP="003F0CAF">
      <w:pPr>
        <w:jc w:val="both"/>
        <w:rPr>
          <w:rStyle w:val="fontstyle41"/>
          <w:rFonts w:ascii="Cambria" w:hAnsi="Cambria" w:cstheme="majorBidi"/>
          <w:sz w:val="22"/>
          <w:szCs w:val="22"/>
        </w:rPr>
      </w:pPr>
    </w:p>
    <w:p w:rsidR="003F0CAF" w:rsidRPr="00BD1837" w:rsidRDefault="003F0CAF" w:rsidP="003F0CAF">
      <w:pPr>
        <w:jc w:val="both"/>
        <w:rPr>
          <w:rFonts w:ascii="Cambria" w:hAnsi="Cambria" w:cstheme="majorBidi"/>
          <w:b/>
          <w:bCs/>
          <w:color w:val="000000"/>
        </w:rPr>
      </w:pPr>
      <w:r w:rsidRPr="00BD1837">
        <w:rPr>
          <w:rStyle w:val="fontstyle41"/>
          <w:rFonts w:ascii="Cambria" w:hAnsi="Cambria" w:cstheme="majorBidi"/>
          <w:sz w:val="22"/>
          <w:szCs w:val="22"/>
        </w:rPr>
        <w:t>Abstract</w:t>
      </w:r>
    </w:p>
    <w:p w:rsidR="002E7B5B" w:rsidRPr="00BD1837" w:rsidRDefault="002E7B5B" w:rsidP="003F0CAF">
      <w:pPr>
        <w:jc w:val="both"/>
        <w:rPr>
          <w:rStyle w:val="fontstyle51"/>
          <w:rFonts w:ascii="Cambria" w:hAnsi="Cambria" w:cstheme="majorBidi"/>
          <w:sz w:val="22"/>
          <w:szCs w:val="22"/>
        </w:rPr>
      </w:pPr>
      <w:r w:rsidRPr="00BD1837">
        <w:rPr>
          <w:rStyle w:val="fontstyle51"/>
          <w:rFonts w:ascii="Cambria" w:hAnsi="Cambria" w:cstheme="majorBidi"/>
          <w:b/>
          <w:bCs/>
          <w:sz w:val="22"/>
          <w:szCs w:val="22"/>
        </w:rPr>
        <w:t>Introduction:</w:t>
      </w:r>
      <w:r w:rsidRPr="00BD1837">
        <w:rPr>
          <w:rStyle w:val="fontstyle51"/>
          <w:rFonts w:ascii="Cambria" w:hAnsi="Cambria" w:cstheme="majorBidi"/>
          <w:sz w:val="22"/>
          <w:szCs w:val="22"/>
        </w:rPr>
        <w:t xml:space="preserve"> </w:t>
      </w:r>
      <w:r w:rsidR="003F0CAF" w:rsidRPr="00BD1837">
        <w:rPr>
          <w:rStyle w:val="fontstyle51"/>
          <w:rFonts w:ascii="Cambria" w:hAnsi="Cambria" w:cstheme="majorBidi"/>
          <w:sz w:val="22"/>
          <w:szCs w:val="22"/>
        </w:rPr>
        <w:t xml:space="preserve">MicroRNAs (miRs) play a crucial role in the leukemogenesis and the prognosis of acute myeloid leukemia (AML). This study investigated the therapeutic effects of resveratrol, gallic acid, and piperine as natural anticancer agents on the HL-60 cell line and their roles in apoptosis. </w:t>
      </w:r>
    </w:p>
    <w:p w:rsidR="002E7B5B" w:rsidRPr="00BD1837" w:rsidRDefault="002E7B5B" w:rsidP="002E7B5B">
      <w:pPr>
        <w:jc w:val="both"/>
        <w:rPr>
          <w:rStyle w:val="fontstyle51"/>
          <w:rFonts w:ascii="Cambria" w:hAnsi="Cambria" w:cstheme="majorBidi"/>
          <w:sz w:val="22"/>
          <w:szCs w:val="22"/>
        </w:rPr>
      </w:pPr>
      <w:r w:rsidRPr="00BD1837">
        <w:rPr>
          <w:rStyle w:val="fontstyle51"/>
          <w:rFonts w:ascii="Cambria" w:hAnsi="Cambria" w:cstheme="majorBidi"/>
          <w:b/>
          <w:bCs/>
          <w:sz w:val="22"/>
          <w:szCs w:val="22"/>
        </w:rPr>
        <w:t>Methods:</w:t>
      </w:r>
      <w:r w:rsidRPr="00BD1837">
        <w:rPr>
          <w:rStyle w:val="fontstyle51"/>
          <w:rFonts w:ascii="Cambria" w:hAnsi="Cambria" w:cstheme="majorBidi"/>
          <w:sz w:val="22"/>
          <w:szCs w:val="22"/>
        </w:rPr>
        <w:t xml:space="preserve"> </w:t>
      </w:r>
      <w:r w:rsidR="003F0CAF" w:rsidRPr="00BD1837">
        <w:rPr>
          <w:rStyle w:val="fontstyle51"/>
          <w:rFonts w:ascii="Cambria" w:hAnsi="Cambria" w:cstheme="majorBidi"/>
          <w:sz w:val="22"/>
          <w:szCs w:val="22"/>
        </w:rPr>
        <w:t>In this experimental study, quantitative analysis of miRs, including miR-17, miR-92b, miR-181a, and miR-222, were performed in 150 newly diagnosed patients with AML by real-time PCR assay. HL-60 cell viability as well as the expression of miRs, BAX, BCL-2, MCL-1, WT1, c-Kit, and</w:t>
      </w:r>
      <w:r w:rsidRPr="00BD1837">
        <w:rPr>
          <w:rStyle w:val="fontstyle51"/>
          <w:rFonts w:ascii="Cambria" w:hAnsi="Cambria" w:cstheme="majorBidi"/>
          <w:sz w:val="22"/>
          <w:szCs w:val="22"/>
        </w:rPr>
        <w:t xml:space="preserve"> </w:t>
      </w:r>
      <w:r w:rsidR="003F0CAF" w:rsidRPr="00BD1837">
        <w:rPr>
          <w:rStyle w:val="fontstyle51"/>
          <w:rFonts w:ascii="Cambria" w:hAnsi="Cambria" w:cstheme="majorBidi"/>
          <w:sz w:val="22"/>
          <w:szCs w:val="22"/>
        </w:rPr>
        <w:t xml:space="preserve">CEBPA, were also assessed after transfection with the LNA-miRs and treatment with resveratrol, gallic acid, and piperine. </w:t>
      </w:r>
    </w:p>
    <w:p w:rsidR="002E7B5B" w:rsidRPr="00BD1837" w:rsidRDefault="002E7B5B" w:rsidP="002E7B5B">
      <w:pPr>
        <w:jc w:val="both"/>
        <w:rPr>
          <w:rStyle w:val="fontstyle51"/>
          <w:rFonts w:ascii="Cambria" w:hAnsi="Cambria" w:cstheme="majorBidi"/>
          <w:sz w:val="22"/>
          <w:szCs w:val="22"/>
        </w:rPr>
      </w:pPr>
      <w:r w:rsidRPr="00BD1837">
        <w:rPr>
          <w:rStyle w:val="fontstyle51"/>
          <w:rFonts w:ascii="Cambria" w:hAnsi="Cambria" w:cstheme="majorBidi"/>
          <w:b/>
          <w:bCs/>
          <w:sz w:val="22"/>
          <w:szCs w:val="22"/>
        </w:rPr>
        <w:t>Results:</w:t>
      </w:r>
      <w:r w:rsidRPr="00BD1837">
        <w:rPr>
          <w:rStyle w:val="fontstyle51"/>
          <w:rFonts w:ascii="Cambria" w:hAnsi="Cambria" w:cstheme="majorBidi"/>
          <w:sz w:val="22"/>
          <w:szCs w:val="22"/>
        </w:rPr>
        <w:t xml:space="preserve"> </w:t>
      </w:r>
      <w:r w:rsidR="003F0CAF" w:rsidRPr="00BD1837">
        <w:rPr>
          <w:rStyle w:val="fontstyle51"/>
          <w:rFonts w:ascii="Cambria" w:hAnsi="Cambria" w:cstheme="majorBidi"/>
          <w:sz w:val="22"/>
          <w:szCs w:val="22"/>
        </w:rPr>
        <w:t xml:space="preserve">The expression of miR-17 and miR-181a decreased </w:t>
      </w:r>
      <w:r w:rsidRPr="00BD1837">
        <w:rPr>
          <w:rStyle w:val="fontstyle51"/>
          <w:rFonts w:ascii="Cambria" w:hAnsi="Cambria" w:cstheme="majorBidi"/>
          <w:sz w:val="22"/>
          <w:szCs w:val="22"/>
        </w:rPr>
        <w:t>significantly</w:t>
      </w:r>
      <w:r w:rsidR="003F0CAF" w:rsidRPr="00BD1837">
        <w:rPr>
          <w:rStyle w:val="fontstyle51"/>
          <w:rFonts w:ascii="Cambria" w:hAnsi="Cambria" w:cstheme="majorBidi"/>
          <w:sz w:val="22"/>
          <w:szCs w:val="22"/>
        </w:rPr>
        <w:t xml:space="preserve"> in LNA-anti-miRs. Although HL-60 cell viability decreased in LNA-anti-miR-222, miR-17, and miR-92b, blockade of miR-181a increased the</w:t>
      </w:r>
      <w:r w:rsidRPr="00BD1837">
        <w:rPr>
          <w:rStyle w:val="fontstyle51"/>
          <w:rFonts w:ascii="Cambria" w:hAnsi="Cambria" w:cstheme="majorBidi"/>
          <w:sz w:val="22"/>
          <w:szCs w:val="22"/>
        </w:rPr>
        <w:t xml:space="preserve"> </w:t>
      </w:r>
      <w:r w:rsidR="003F0CAF" w:rsidRPr="00BD1837">
        <w:rPr>
          <w:rStyle w:val="fontstyle51"/>
          <w:rFonts w:ascii="Cambria" w:hAnsi="Cambria" w:cstheme="majorBidi"/>
          <w:sz w:val="22"/>
          <w:szCs w:val="22"/>
        </w:rPr>
        <w:t>cell viability. Besides, the cell viability i</w:t>
      </w:r>
      <w:r w:rsidRPr="00BD1837">
        <w:rPr>
          <w:rStyle w:val="fontstyle51"/>
          <w:rFonts w:ascii="Cambria" w:hAnsi="Cambria" w:cstheme="majorBidi"/>
          <w:sz w:val="22"/>
          <w:szCs w:val="22"/>
        </w:rPr>
        <w:t>ncreased merely in the piperine-</w:t>
      </w:r>
      <w:r w:rsidR="003F0CAF" w:rsidRPr="00BD1837">
        <w:rPr>
          <w:rStyle w:val="fontstyle51"/>
          <w:rFonts w:ascii="Cambria" w:hAnsi="Cambria" w:cstheme="majorBidi"/>
          <w:sz w:val="22"/>
          <w:szCs w:val="22"/>
        </w:rPr>
        <w:t>treated group. Compared to untreated cells, miR-17 and miR-92b expression significantly increased in gallic acid- and resveratrol-treated cells. In HL-60 cells treated with resveratrol, gallic acid, and piperine, the expression of miR-181a was also increased</w:t>
      </w:r>
      <w:r w:rsidRPr="00BD1837">
        <w:rPr>
          <w:rStyle w:val="fontstyle51"/>
          <w:rFonts w:ascii="Cambria" w:hAnsi="Cambria" w:cstheme="majorBidi"/>
          <w:sz w:val="22"/>
          <w:szCs w:val="22"/>
        </w:rPr>
        <w:t xml:space="preserve"> significantly</w:t>
      </w:r>
      <w:r w:rsidR="003F0CAF" w:rsidRPr="00BD1837">
        <w:rPr>
          <w:rStyle w:val="fontstyle51"/>
          <w:rFonts w:ascii="Cambria" w:hAnsi="Cambria" w:cstheme="majorBidi"/>
          <w:sz w:val="22"/>
          <w:szCs w:val="22"/>
        </w:rPr>
        <w:t xml:space="preserve">. The expression of BAX was also increased in resveratrol and piperine-treated groups. Compared to untreated cells, the expression of c-Kit increased </w:t>
      </w:r>
      <w:r w:rsidRPr="00BD1837">
        <w:rPr>
          <w:rStyle w:val="fontstyle51"/>
          <w:rFonts w:ascii="Cambria" w:hAnsi="Cambria" w:cstheme="majorBidi"/>
          <w:sz w:val="22"/>
          <w:szCs w:val="22"/>
        </w:rPr>
        <w:t>significantly</w:t>
      </w:r>
      <w:r w:rsidR="003F0CAF" w:rsidRPr="00BD1837">
        <w:rPr>
          <w:rStyle w:val="fontstyle51"/>
          <w:rFonts w:ascii="Cambria" w:hAnsi="Cambria" w:cstheme="majorBidi"/>
          <w:sz w:val="22"/>
          <w:szCs w:val="22"/>
        </w:rPr>
        <w:t xml:space="preserve"> in the piperine-treated group; however, it decreased in the resveratrol</w:t>
      </w:r>
      <w:r w:rsidRPr="00BD1837">
        <w:rPr>
          <w:rStyle w:val="fontstyle51"/>
          <w:rFonts w:ascii="Cambria" w:hAnsi="Cambria" w:cstheme="majorBidi"/>
          <w:sz w:val="22"/>
          <w:szCs w:val="22"/>
        </w:rPr>
        <w:t xml:space="preserve"> </w:t>
      </w:r>
      <w:r w:rsidR="003F0CAF" w:rsidRPr="00BD1837">
        <w:rPr>
          <w:rStyle w:val="fontstyle51"/>
          <w:rFonts w:ascii="Cambria" w:hAnsi="Cambria" w:cstheme="majorBidi"/>
          <w:sz w:val="22"/>
          <w:szCs w:val="22"/>
        </w:rPr>
        <w:t xml:space="preserve">treated group. </w:t>
      </w:r>
    </w:p>
    <w:p w:rsidR="003F0CAF" w:rsidRPr="00BD1837" w:rsidRDefault="002E7B5B" w:rsidP="00C97D91">
      <w:pPr>
        <w:jc w:val="both"/>
        <w:rPr>
          <w:rStyle w:val="fontstyle51"/>
          <w:rFonts w:ascii="Cambria" w:hAnsi="Cambria" w:cstheme="majorBidi"/>
          <w:sz w:val="22"/>
          <w:szCs w:val="22"/>
        </w:rPr>
      </w:pPr>
      <w:r w:rsidRPr="00BD1837">
        <w:rPr>
          <w:rStyle w:val="fontstyle51"/>
          <w:rFonts w:ascii="Cambria" w:hAnsi="Cambria" w:cstheme="majorBidi"/>
          <w:b/>
          <w:bCs/>
          <w:sz w:val="22"/>
          <w:szCs w:val="22"/>
        </w:rPr>
        <w:t>Conclusion:</w:t>
      </w:r>
      <w:r w:rsidRPr="00BD1837">
        <w:rPr>
          <w:rStyle w:val="fontstyle51"/>
          <w:rFonts w:ascii="Cambria" w:hAnsi="Cambria" w:cstheme="majorBidi"/>
          <w:sz w:val="22"/>
          <w:szCs w:val="22"/>
        </w:rPr>
        <w:t xml:space="preserve"> </w:t>
      </w:r>
      <w:r w:rsidR="00C97D91" w:rsidRPr="00BD1837">
        <w:rPr>
          <w:rStyle w:val="fontstyle51"/>
          <w:rFonts w:ascii="Cambria" w:hAnsi="Cambria" w:cstheme="majorBidi"/>
          <w:sz w:val="22"/>
          <w:szCs w:val="22"/>
        </w:rPr>
        <w:t>LNA-anti-miRs are a new therapeutic agent that may be promising in treating AML. All three compounds (resveratrol, gallic acid, and piperine) have anticancer effects that exert the desired effects in AML. Considering the role of c-Kit, it seems that resveratrol may reduce leukemia’s pathogenesis by reducing this gene’s expression. However, further intensive studies with larger sample sizes and longer follow-ups are warranted to better understand these compounds’ role in AML.</w:t>
      </w:r>
    </w:p>
    <w:p w:rsidR="00C97D91" w:rsidRPr="00BD1837" w:rsidRDefault="003F0CAF" w:rsidP="003F0CAF">
      <w:pPr>
        <w:rPr>
          <w:rFonts w:ascii="Cambria" w:hAnsi="Cambria" w:cstheme="majorBidi"/>
        </w:rPr>
      </w:pPr>
      <w:r w:rsidRPr="00BD1837">
        <w:rPr>
          <w:rStyle w:val="fontstyle01"/>
          <w:rFonts w:ascii="Cambria" w:hAnsi="Cambria" w:cstheme="majorBidi"/>
          <w:b/>
          <w:bCs/>
          <w:sz w:val="22"/>
          <w:szCs w:val="22"/>
        </w:rPr>
        <w:t>Keywords:</w:t>
      </w:r>
      <w:r w:rsidRPr="00BD1837">
        <w:rPr>
          <w:rStyle w:val="fontstyle01"/>
          <w:rFonts w:ascii="Cambria" w:hAnsi="Cambria" w:cstheme="majorBidi"/>
          <w:sz w:val="22"/>
          <w:szCs w:val="22"/>
        </w:rPr>
        <w:t xml:space="preserve"> </w:t>
      </w:r>
      <w:r w:rsidRPr="00BD1837">
        <w:rPr>
          <w:rStyle w:val="fontstyle51"/>
          <w:rFonts w:ascii="Cambria" w:hAnsi="Cambria" w:cstheme="majorBidi"/>
          <w:sz w:val="22"/>
          <w:szCs w:val="22"/>
        </w:rPr>
        <w:t xml:space="preserve">Acute myeloid leukemia, </w:t>
      </w:r>
      <w:proofErr w:type="spellStart"/>
      <w:r w:rsidRPr="00BD1837">
        <w:rPr>
          <w:rStyle w:val="fontstyle51"/>
          <w:rFonts w:ascii="Cambria" w:hAnsi="Cambria" w:cstheme="majorBidi"/>
          <w:sz w:val="22"/>
          <w:szCs w:val="22"/>
        </w:rPr>
        <w:t>Cytogenetics</w:t>
      </w:r>
      <w:proofErr w:type="spellEnd"/>
      <w:r w:rsidRPr="00BD1837">
        <w:rPr>
          <w:rStyle w:val="fontstyle51"/>
          <w:rFonts w:ascii="Cambria" w:hAnsi="Cambria" w:cstheme="majorBidi"/>
          <w:sz w:val="22"/>
          <w:szCs w:val="22"/>
        </w:rPr>
        <w:t>, Apoptosis, Resveratrol, Gallic acid, Piperine</w:t>
      </w:r>
    </w:p>
    <w:p w:rsidR="00C97D91" w:rsidRPr="00BD1837" w:rsidRDefault="00C97D91" w:rsidP="00C97D91">
      <w:pPr>
        <w:rPr>
          <w:rFonts w:ascii="Cambria" w:hAnsi="Cambria" w:cstheme="majorBidi"/>
          <w:b/>
          <w:bCs/>
          <w:i/>
          <w:iCs/>
        </w:rPr>
      </w:pPr>
      <w:r w:rsidRPr="00BD1837">
        <w:rPr>
          <w:rFonts w:ascii="Cambria" w:hAnsi="Cambria" w:cstheme="majorBidi"/>
          <w:b/>
          <w:bCs/>
          <w:i/>
          <w:iCs/>
        </w:rPr>
        <w:t>Biography</w:t>
      </w:r>
    </w:p>
    <w:p w:rsidR="000B0779" w:rsidRPr="00BD1837" w:rsidRDefault="00C97D91" w:rsidP="00BD1837">
      <w:pPr>
        <w:jc w:val="both"/>
        <w:rPr>
          <w:rFonts w:ascii="Cambria" w:hAnsi="Cambria" w:cstheme="majorBidi"/>
        </w:rPr>
      </w:pPr>
      <w:r w:rsidRPr="00BD1837">
        <w:rPr>
          <w:rFonts w:ascii="Cambria" w:hAnsi="Cambria" w:cstheme="majorBidi"/>
        </w:rPr>
        <w:lastRenderedPageBreak/>
        <w:t xml:space="preserve">Dr. </w:t>
      </w:r>
      <w:proofErr w:type="spellStart"/>
      <w:r w:rsidRPr="00BD1837">
        <w:rPr>
          <w:rFonts w:ascii="Cambria" w:hAnsi="Cambria" w:cstheme="majorBidi"/>
        </w:rPr>
        <w:t>Nastaran</w:t>
      </w:r>
      <w:proofErr w:type="spellEnd"/>
      <w:r w:rsidRPr="00BD1837">
        <w:rPr>
          <w:rFonts w:ascii="Cambria" w:hAnsi="Cambria" w:cstheme="majorBidi"/>
        </w:rPr>
        <w:t xml:space="preserve"> </w:t>
      </w:r>
      <w:proofErr w:type="spellStart"/>
      <w:r w:rsidRPr="00BD1837">
        <w:rPr>
          <w:rFonts w:ascii="Cambria" w:hAnsi="Cambria" w:cstheme="majorBidi"/>
        </w:rPr>
        <w:t>Fooladivanda</w:t>
      </w:r>
      <w:proofErr w:type="spellEnd"/>
      <w:r w:rsidRPr="00BD1837">
        <w:rPr>
          <w:rFonts w:ascii="Cambria" w:hAnsi="Cambria" w:cstheme="majorBidi"/>
        </w:rPr>
        <w:t>, is one of the young researchers in the field of oncology and cancer. She was born in 1995 in Shiraz and has many articles in various medical fields. She is currently a resident of Pathology at Shiraz University of Medical Sciences.</w:t>
      </w:r>
    </w:p>
    <w:sectPr w:rsidR="000B0779" w:rsidRPr="00BD1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Pro-SemiboldSemiCn">
    <w:altName w:val="Times New Roman"/>
    <w:panose1 w:val="00000000000000000000"/>
    <w:charset w:val="00"/>
    <w:family w:val="roman"/>
    <w:notTrueType/>
    <w:pitch w:val="default"/>
  </w:font>
  <w:font w:name="MyriadPro-Semibold">
    <w:panose1 w:val="00000000000000000000"/>
    <w:charset w:val="00"/>
    <w:family w:val="roman"/>
    <w:notTrueType/>
    <w:pitch w:val="default"/>
  </w:font>
  <w:font w:name="MyriadPro-SemiCn">
    <w:altName w:val="Times New Roman"/>
    <w:panose1 w:val="00000000000000000000"/>
    <w:charset w:val="00"/>
    <w:family w:val="roman"/>
    <w:notTrueType/>
    <w:pitch w:val="default"/>
  </w:font>
  <w:font w:name="MyriadPro-Bold">
    <w:panose1 w:val="00000000000000000000"/>
    <w:charset w:val="00"/>
    <w:family w:val="roman"/>
    <w:notTrueType/>
    <w:pitch w:val="default"/>
  </w:font>
  <w:font w:name="STIX-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3E"/>
    <w:rsid w:val="000B0779"/>
    <w:rsid w:val="002E7B5B"/>
    <w:rsid w:val="00317E04"/>
    <w:rsid w:val="003F0CAF"/>
    <w:rsid w:val="00B27879"/>
    <w:rsid w:val="00BD1837"/>
    <w:rsid w:val="00C97D91"/>
    <w:rsid w:val="00EC7FA3"/>
    <w:rsid w:val="00F03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6FFC-CCE0-4006-8D3A-E1CDD6D8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F0CAF"/>
    <w:rPr>
      <w:rFonts w:ascii="MyriadPro-SemiboldSemiCn" w:hAnsi="MyriadPro-SemiboldSemiCn" w:hint="default"/>
      <w:b w:val="0"/>
      <w:bCs w:val="0"/>
      <w:i w:val="0"/>
      <w:iCs w:val="0"/>
      <w:color w:val="000000"/>
      <w:sz w:val="26"/>
      <w:szCs w:val="26"/>
    </w:rPr>
  </w:style>
  <w:style w:type="character" w:customStyle="1" w:styleId="fontstyle21">
    <w:name w:val="fontstyle21"/>
    <w:basedOn w:val="DefaultParagraphFont"/>
    <w:rsid w:val="003F0CAF"/>
    <w:rPr>
      <w:rFonts w:ascii="MyriadPro-Semibold" w:hAnsi="MyriadPro-Semibold" w:hint="default"/>
      <w:b w:val="0"/>
      <w:bCs w:val="0"/>
      <w:i w:val="0"/>
      <w:iCs w:val="0"/>
      <w:color w:val="000000"/>
      <w:sz w:val="20"/>
      <w:szCs w:val="20"/>
    </w:rPr>
  </w:style>
  <w:style w:type="character" w:customStyle="1" w:styleId="fontstyle31">
    <w:name w:val="fontstyle31"/>
    <w:basedOn w:val="DefaultParagraphFont"/>
    <w:rsid w:val="003F0CAF"/>
    <w:rPr>
      <w:rFonts w:ascii="MyriadPro-SemiCn" w:hAnsi="MyriadPro-SemiCn" w:hint="default"/>
      <w:b w:val="0"/>
      <w:bCs w:val="0"/>
      <w:i w:val="0"/>
      <w:iCs w:val="0"/>
      <w:color w:val="000000"/>
      <w:sz w:val="16"/>
      <w:szCs w:val="16"/>
    </w:rPr>
  </w:style>
  <w:style w:type="character" w:customStyle="1" w:styleId="fontstyle41">
    <w:name w:val="fontstyle41"/>
    <w:basedOn w:val="DefaultParagraphFont"/>
    <w:rsid w:val="003F0CAF"/>
    <w:rPr>
      <w:rFonts w:ascii="MyriadPro-Bold" w:hAnsi="MyriadPro-Bold" w:hint="default"/>
      <w:b/>
      <w:bCs/>
      <w:i w:val="0"/>
      <w:iCs w:val="0"/>
      <w:color w:val="000000"/>
      <w:sz w:val="20"/>
      <w:szCs w:val="20"/>
    </w:rPr>
  </w:style>
  <w:style w:type="character" w:customStyle="1" w:styleId="fontstyle51">
    <w:name w:val="fontstyle51"/>
    <w:basedOn w:val="DefaultParagraphFont"/>
    <w:rsid w:val="003F0CAF"/>
    <w:rPr>
      <w:rFonts w:ascii="STIX-Regular" w:hAnsi="STIX-Regular" w:hint="default"/>
      <w:b w:val="0"/>
      <w:bCs w:val="0"/>
      <w:i w:val="0"/>
      <w:iCs w:val="0"/>
      <w:color w:val="000000"/>
      <w:sz w:val="20"/>
      <w:szCs w:val="20"/>
    </w:rPr>
  </w:style>
  <w:style w:type="character" w:styleId="Hyperlink">
    <w:name w:val="Hyperlink"/>
    <w:basedOn w:val="DefaultParagraphFont"/>
    <w:uiPriority w:val="99"/>
    <w:unhideWhenUsed/>
    <w:rsid w:val="00BD1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5554">
      <w:bodyDiv w:val="1"/>
      <w:marLeft w:val="0"/>
      <w:marRight w:val="0"/>
      <w:marTop w:val="0"/>
      <w:marBottom w:val="0"/>
      <w:divBdr>
        <w:top w:val="none" w:sz="0" w:space="0" w:color="auto"/>
        <w:left w:val="none" w:sz="0" w:space="0" w:color="auto"/>
        <w:bottom w:val="none" w:sz="0" w:space="0" w:color="auto"/>
        <w:right w:val="none" w:sz="0" w:space="0" w:color="auto"/>
      </w:divBdr>
      <w:divsChild>
        <w:div w:id="67758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taranfooladi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dc:creator>
  <cp:keywords/>
  <dc:description/>
  <cp:lastModifiedBy>clinic</cp:lastModifiedBy>
  <cp:revision>22</cp:revision>
  <dcterms:created xsi:type="dcterms:W3CDTF">2024-02-09T12:37:00Z</dcterms:created>
  <dcterms:modified xsi:type="dcterms:W3CDTF">2024-02-09T18:53:00Z</dcterms:modified>
</cp:coreProperties>
</file>