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2CDFA" w14:textId="5F3833CE" w:rsidR="005C4B14" w:rsidRPr="00680357" w:rsidRDefault="0069751F" w:rsidP="00680357">
      <w:pPr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Sample Abstract Guidelines:</w:t>
      </w:r>
    </w:p>
    <w:p w14:paraId="3391BF61" w14:textId="77777777" w:rsidR="00680357" w:rsidRDefault="00680357" w:rsidP="00680357">
      <w:pPr>
        <w:shd w:val="clear" w:color="auto" w:fill="FFFFFF"/>
        <w:spacing w:after="150" w:line="240" w:lineRule="auto"/>
        <w:rPr>
          <w:rFonts w:cstheme="minorHAnsi"/>
          <w:b/>
          <w:bCs/>
          <w:sz w:val="24"/>
          <w:szCs w:val="24"/>
        </w:rPr>
      </w:pPr>
    </w:p>
    <w:p w14:paraId="00B42842" w14:textId="1A792AD8" w:rsidR="00680357" w:rsidRDefault="00680357" w:rsidP="00680357">
      <w:pPr>
        <w:shd w:val="clear" w:color="auto" w:fill="FFFFFF"/>
        <w:spacing w:after="150" w:line="240" w:lineRule="auto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6D6328" wp14:editId="4081CDD6">
            <wp:extent cx="1098645" cy="1164376"/>
            <wp:effectExtent l="0" t="0" r="6350" b="0"/>
            <wp:docPr id="545779827" name="Imagem 1" descr="Rosto de homem sorri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79827" name="Imagem 1" descr="Rosto de homem sorrind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7933" cy="11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82DF" w14:textId="5ABC3117" w:rsidR="000D643B" w:rsidRPr="00680357" w:rsidRDefault="0069751F" w:rsidP="0068035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680357">
        <w:rPr>
          <w:rFonts w:cstheme="minorHAnsi"/>
          <w:b/>
          <w:bCs/>
          <w:sz w:val="24"/>
          <w:szCs w:val="24"/>
        </w:rPr>
        <w:t>Presentation title:</w:t>
      </w:r>
      <w:r w:rsidR="00F007B5" w:rsidRPr="00680357">
        <w:rPr>
          <w:rFonts w:cstheme="minorHAnsi"/>
          <w:b/>
          <w:bCs/>
          <w:sz w:val="24"/>
          <w:szCs w:val="24"/>
        </w:rPr>
        <w:t xml:space="preserve"> </w:t>
      </w:r>
      <w:r w:rsidR="000D643B" w:rsidRPr="00680357">
        <w:rPr>
          <w:rFonts w:eastAsia="Times New Roman" w:cstheme="minorHAnsi"/>
          <w:b/>
          <w:bCs/>
          <w:color w:val="333333"/>
          <w:sz w:val="24"/>
          <w:szCs w:val="24"/>
          <w:lang w:eastAsia="pt-BR"/>
        </w:rPr>
        <w:t>PRECISION MEDICINE TROUGH NGS IN A REFERENCE CENTER FOR RARE DISEASES: THE CASE OF THE NATIONAL INSTITUTE FERNANDES FIGUEIRA (FIOCRUZ</w:t>
      </w:r>
      <w:r w:rsidR="000D643B" w:rsidRPr="00680357">
        <w:rPr>
          <w:rFonts w:eastAsia="Times New Roman" w:cstheme="minorHAnsi"/>
          <w:b/>
          <w:bCs/>
          <w:color w:val="333333"/>
          <w:sz w:val="24"/>
          <w:szCs w:val="24"/>
          <w:lang w:eastAsia="pt-BR"/>
        </w:rPr>
        <w:t>/MS</w:t>
      </w:r>
      <w:r w:rsidR="000D643B" w:rsidRPr="00680357">
        <w:rPr>
          <w:rFonts w:eastAsia="Times New Roman" w:cstheme="minorHAnsi"/>
          <w:b/>
          <w:bCs/>
          <w:color w:val="333333"/>
          <w:sz w:val="24"/>
          <w:szCs w:val="24"/>
          <w:lang w:eastAsia="pt-BR"/>
        </w:rPr>
        <w:t>) IN THE STATE OF RIO DE JANEIRO, BRAZIL</w:t>
      </w:r>
    </w:p>
    <w:p w14:paraId="111C9CD6" w14:textId="2F29E47E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Corresponding Author name:</w:t>
      </w:r>
      <w:r w:rsidR="00F007B5" w:rsidRPr="00680357">
        <w:rPr>
          <w:rFonts w:cstheme="minorHAnsi"/>
          <w:b/>
          <w:bCs/>
          <w:sz w:val="24"/>
          <w:szCs w:val="24"/>
        </w:rPr>
        <w:t xml:space="preserve"> Juan Llerena Jr</w:t>
      </w:r>
    </w:p>
    <w:p w14:paraId="103DFD49" w14:textId="70B58691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  <w:lang w:val="pt-BR"/>
        </w:rPr>
      </w:pPr>
      <w:proofErr w:type="spellStart"/>
      <w:r w:rsidRPr="00680357">
        <w:rPr>
          <w:rFonts w:cstheme="minorHAnsi"/>
          <w:b/>
          <w:bCs/>
          <w:sz w:val="24"/>
          <w:szCs w:val="24"/>
          <w:lang w:val="pt-BR"/>
        </w:rPr>
        <w:t>Affiliation</w:t>
      </w:r>
      <w:proofErr w:type="spellEnd"/>
      <w:r w:rsidRPr="00680357">
        <w:rPr>
          <w:rFonts w:cstheme="minorHAnsi"/>
          <w:b/>
          <w:bCs/>
          <w:sz w:val="24"/>
          <w:szCs w:val="24"/>
          <w:lang w:val="pt-BR"/>
        </w:rPr>
        <w:t>:</w:t>
      </w:r>
      <w:r w:rsidR="002F3066" w:rsidRPr="00680357">
        <w:rPr>
          <w:rFonts w:cstheme="minorHAnsi"/>
          <w:noProof/>
          <w:sz w:val="24"/>
          <w:szCs w:val="24"/>
          <w:lang w:val="pt-BR"/>
        </w:rPr>
        <w:t xml:space="preserve"> </w:t>
      </w:r>
      <w:r w:rsidR="00F007B5" w:rsidRPr="00680357">
        <w:rPr>
          <w:rFonts w:cstheme="minorHAnsi"/>
          <w:noProof/>
          <w:sz w:val="24"/>
          <w:szCs w:val="24"/>
          <w:lang w:val="pt-BR"/>
        </w:rPr>
        <w:t>Medical Genetic Center – National In</w:t>
      </w:r>
      <w:r w:rsidR="006F1461">
        <w:rPr>
          <w:rFonts w:cstheme="minorHAnsi"/>
          <w:noProof/>
          <w:sz w:val="24"/>
          <w:szCs w:val="24"/>
          <w:lang w:val="pt-BR"/>
        </w:rPr>
        <w:t>s</w:t>
      </w:r>
      <w:r w:rsidR="00F007B5" w:rsidRPr="00680357">
        <w:rPr>
          <w:rFonts w:cstheme="minorHAnsi"/>
          <w:noProof/>
          <w:sz w:val="24"/>
          <w:szCs w:val="24"/>
          <w:lang w:val="pt-BR"/>
        </w:rPr>
        <w:t>titute Fernandes Figueira – Fiocruz – Rio de Janeiro, Brazil</w:t>
      </w:r>
    </w:p>
    <w:p w14:paraId="79C85317" w14:textId="14DD885B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Ph. No:</w:t>
      </w:r>
      <w:r w:rsidR="00F007B5" w:rsidRPr="00680357">
        <w:rPr>
          <w:rFonts w:cstheme="minorHAnsi"/>
          <w:b/>
          <w:bCs/>
          <w:sz w:val="24"/>
          <w:szCs w:val="24"/>
        </w:rPr>
        <w:t xml:space="preserve"> +5521994392166</w:t>
      </w:r>
      <w:r w:rsidR="00680357">
        <w:rPr>
          <w:rFonts w:cstheme="minorHAnsi"/>
          <w:b/>
          <w:bCs/>
          <w:sz w:val="24"/>
          <w:szCs w:val="24"/>
        </w:rPr>
        <w:t xml:space="preserve"> </w:t>
      </w:r>
    </w:p>
    <w:p w14:paraId="50E2EE96" w14:textId="3FFCE3B4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Email ID’s:</w:t>
      </w:r>
      <w:r w:rsidR="00F007B5" w:rsidRPr="00680357">
        <w:rPr>
          <w:rFonts w:cstheme="minorHAnsi"/>
          <w:b/>
          <w:bCs/>
          <w:sz w:val="24"/>
          <w:szCs w:val="24"/>
        </w:rPr>
        <w:t xml:space="preserve"> </w:t>
      </w:r>
      <w:hyperlink r:id="rId6" w:history="1">
        <w:r w:rsidR="000D643B" w:rsidRPr="00680357">
          <w:rPr>
            <w:rStyle w:val="Hyperlink"/>
            <w:rFonts w:cstheme="minorHAnsi"/>
            <w:b/>
            <w:bCs/>
            <w:sz w:val="24"/>
            <w:szCs w:val="24"/>
          </w:rPr>
          <w:t>juan.llerena@fiocruz.br</w:t>
        </w:r>
      </w:hyperlink>
      <w:r w:rsidR="000D643B" w:rsidRPr="00680357">
        <w:rPr>
          <w:rFonts w:cstheme="minorHAnsi"/>
          <w:b/>
          <w:bCs/>
          <w:sz w:val="24"/>
          <w:szCs w:val="24"/>
        </w:rPr>
        <w:t xml:space="preserve">; </w:t>
      </w:r>
      <w:hyperlink r:id="rId7" w:history="1">
        <w:r w:rsidR="000D643B" w:rsidRPr="00680357">
          <w:rPr>
            <w:rStyle w:val="Hyperlink"/>
            <w:rFonts w:cstheme="minorHAnsi"/>
            <w:b/>
            <w:bCs/>
            <w:sz w:val="24"/>
            <w:szCs w:val="24"/>
          </w:rPr>
          <w:t>llerena52@gmail.com</w:t>
        </w:r>
      </w:hyperlink>
      <w:r w:rsidR="000D643B" w:rsidRPr="00680357">
        <w:rPr>
          <w:rFonts w:cstheme="minorHAnsi"/>
          <w:b/>
          <w:bCs/>
          <w:sz w:val="24"/>
          <w:szCs w:val="24"/>
        </w:rPr>
        <w:t xml:space="preserve"> </w:t>
      </w:r>
    </w:p>
    <w:p w14:paraId="7510BC2C" w14:textId="0496A468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WhatsApp No:</w:t>
      </w:r>
      <w:r w:rsidR="002F3066" w:rsidRPr="00680357">
        <w:rPr>
          <w:rFonts w:cstheme="minorHAnsi"/>
          <w:b/>
          <w:bCs/>
          <w:sz w:val="24"/>
          <w:szCs w:val="24"/>
        </w:rPr>
        <w:t xml:space="preserve"> </w:t>
      </w:r>
      <w:r w:rsidR="00F007B5" w:rsidRPr="00680357">
        <w:rPr>
          <w:rFonts w:cstheme="minorHAnsi"/>
          <w:b/>
          <w:bCs/>
          <w:sz w:val="24"/>
          <w:szCs w:val="24"/>
        </w:rPr>
        <w:t>+5521994392166</w:t>
      </w:r>
    </w:p>
    <w:p w14:paraId="7A15FA7F" w14:textId="2FCB0DB1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Any alternative number:</w:t>
      </w:r>
      <w:r w:rsidR="000D643B" w:rsidRPr="00680357">
        <w:rPr>
          <w:rFonts w:cstheme="minorHAnsi"/>
          <w:b/>
          <w:bCs/>
          <w:sz w:val="24"/>
          <w:szCs w:val="24"/>
        </w:rPr>
        <w:t xml:space="preserve"> -</w:t>
      </w:r>
    </w:p>
    <w:p w14:paraId="04D25D6B" w14:textId="524285B0" w:rsidR="0069751F" w:rsidRPr="00680357" w:rsidRDefault="0069751F" w:rsidP="00680357">
      <w:pPr>
        <w:spacing w:line="240" w:lineRule="auto"/>
        <w:rPr>
          <w:rFonts w:cstheme="minorHAnsi"/>
          <w:b/>
          <w:bCs/>
          <w:sz w:val="24"/>
          <w:szCs w:val="24"/>
          <w:lang w:val="pt-BR"/>
        </w:rPr>
      </w:pPr>
      <w:r w:rsidRPr="00680357">
        <w:rPr>
          <w:rFonts w:cstheme="minorHAnsi"/>
          <w:b/>
          <w:bCs/>
          <w:sz w:val="24"/>
          <w:szCs w:val="24"/>
          <w:lang w:val="pt-BR"/>
        </w:rPr>
        <w:t xml:space="preserve">Other </w:t>
      </w:r>
      <w:proofErr w:type="spellStart"/>
      <w:r w:rsidRPr="00680357">
        <w:rPr>
          <w:rFonts w:cstheme="minorHAnsi"/>
          <w:b/>
          <w:bCs/>
          <w:sz w:val="24"/>
          <w:szCs w:val="24"/>
          <w:lang w:val="pt-BR"/>
        </w:rPr>
        <w:t>Authors</w:t>
      </w:r>
      <w:proofErr w:type="spellEnd"/>
      <w:r w:rsidRPr="00680357">
        <w:rPr>
          <w:rFonts w:cstheme="minorHAnsi"/>
          <w:b/>
          <w:bCs/>
          <w:sz w:val="24"/>
          <w:szCs w:val="24"/>
          <w:lang w:val="pt-BR"/>
        </w:rPr>
        <w:t xml:space="preserve"> </w:t>
      </w:r>
      <w:proofErr w:type="spellStart"/>
      <w:r w:rsidRPr="00680357">
        <w:rPr>
          <w:rFonts w:cstheme="minorHAnsi"/>
          <w:b/>
          <w:bCs/>
          <w:sz w:val="24"/>
          <w:szCs w:val="24"/>
          <w:lang w:val="pt-BR"/>
        </w:rPr>
        <w:t>if</w:t>
      </w:r>
      <w:proofErr w:type="spellEnd"/>
      <w:r w:rsidRPr="00680357">
        <w:rPr>
          <w:rFonts w:cstheme="minorHAnsi"/>
          <w:b/>
          <w:bCs/>
          <w:sz w:val="24"/>
          <w:szCs w:val="24"/>
          <w:lang w:val="pt-BR"/>
        </w:rPr>
        <w:t xml:space="preserve"> </w:t>
      </w:r>
      <w:proofErr w:type="spellStart"/>
      <w:r w:rsidRPr="00680357">
        <w:rPr>
          <w:rFonts w:cstheme="minorHAnsi"/>
          <w:b/>
          <w:bCs/>
          <w:sz w:val="24"/>
          <w:szCs w:val="24"/>
          <w:lang w:val="pt-BR"/>
        </w:rPr>
        <w:t>any</w:t>
      </w:r>
      <w:proofErr w:type="spellEnd"/>
      <w:r w:rsidRPr="00680357">
        <w:rPr>
          <w:rFonts w:cstheme="minorHAnsi"/>
          <w:b/>
          <w:bCs/>
          <w:sz w:val="24"/>
          <w:szCs w:val="24"/>
          <w:lang w:val="pt-BR"/>
        </w:rPr>
        <w:t>:</w:t>
      </w:r>
      <w:r w:rsidR="00F007B5" w:rsidRPr="00680357">
        <w:rPr>
          <w:rFonts w:cstheme="minorHAnsi"/>
          <w:b/>
          <w:bCs/>
          <w:sz w:val="24"/>
          <w:szCs w:val="24"/>
          <w:lang w:val="pt-BR"/>
        </w:rPr>
        <w:t xml:space="preserve"> </w:t>
      </w:r>
      <w:proofErr w:type="spellStart"/>
      <w:r w:rsidR="00F007B5" w:rsidRPr="00680357">
        <w:rPr>
          <w:rFonts w:cstheme="minorHAnsi"/>
          <w:b/>
          <w:bCs/>
          <w:sz w:val="24"/>
          <w:szCs w:val="24"/>
          <w:lang w:val="pt-BR"/>
        </w:rPr>
        <w:t>Natana</w:t>
      </w:r>
      <w:proofErr w:type="spellEnd"/>
      <w:r w:rsidR="00F007B5" w:rsidRPr="00680357">
        <w:rPr>
          <w:rFonts w:cstheme="minorHAnsi"/>
          <w:b/>
          <w:bCs/>
          <w:sz w:val="24"/>
          <w:szCs w:val="24"/>
          <w:lang w:val="pt-BR"/>
        </w:rPr>
        <w:t xml:space="preserve"> Rabelo, Maria Eduarda Gomes, Bianca Abdala, </w:t>
      </w:r>
      <w:proofErr w:type="spellStart"/>
      <w:r w:rsidR="00F007B5" w:rsidRPr="00680357">
        <w:rPr>
          <w:rFonts w:cstheme="minorHAnsi"/>
          <w:b/>
          <w:bCs/>
          <w:sz w:val="24"/>
          <w:szCs w:val="24"/>
          <w:lang w:val="pt-BR"/>
        </w:rPr>
        <w:t>Sayonara</w:t>
      </w:r>
      <w:proofErr w:type="spellEnd"/>
      <w:r w:rsidR="00F007B5" w:rsidRPr="00680357">
        <w:rPr>
          <w:rFonts w:cstheme="minorHAnsi"/>
          <w:b/>
          <w:bCs/>
          <w:sz w:val="24"/>
          <w:szCs w:val="24"/>
          <w:lang w:val="pt-BR"/>
        </w:rPr>
        <w:t xml:space="preserve"> Gonzalez,</w:t>
      </w:r>
    </w:p>
    <w:p w14:paraId="0FEC6D6C" w14:textId="3BD81D19" w:rsidR="002F3066" w:rsidRPr="00680357" w:rsidRDefault="002F3066" w:rsidP="00680357">
      <w:pPr>
        <w:spacing w:line="240" w:lineRule="auto"/>
        <w:rPr>
          <w:rFonts w:cstheme="minorHAnsi"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 xml:space="preserve">Presentation type: </w:t>
      </w:r>
      <w:r w:rsidRPr="00680357">
        <w:rPr>
          <w:rFonts w:cstheme="minorHAnsi"/>
          <w:sz w:val="24"/>
          <w:szCs w:val="24"/>
        </w:rPr>
        <w:t>Oral presentation</w:t>
      </w:r>
    </w:p>
    <w:p w14:paraId="10459537" w14:textId="5EBA2964" w:rsidR="002F3066" w:rsidRPr="00680357" w:rsidRDefault="002F3066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Abstract (250-300 words):</w:t>
      </w:r>
    </w:p>
    <w:p w14:paraId="21BE0CAC" w14:textId="3592C374" w:rsidR="000D643B" w:rsidRPr="00680357" w:rsidRDefault="000D643B" w:rsidP="00680357">
      <w:pPr>
        <w:spacing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The Rare Disease Reference Center in the state of Rio de Janeiro, Brazil. OBJECTIVE: Reporting 285 molecular investigation for atypical clinical presentations, rare syndromes and/or 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>syndromes with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clinical/genetic heterogeneity. METHODS: Patients were investigated through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Sanger gene targeted and/or customized gene panel (6,700 genes) </w:t>
      </w:r>
      <w:proofErr w:type="spellStart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Trusight</w:t>
      </w:r>
      <w:proofErr w:type="spellEnd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One Expanded (Illumina)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and/or W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 xml:space="preserve">hole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E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 xml:space="preserve">xome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S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>equencing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9327B">
        <w:rPr>
          <w:rFonts w:cstheme="minorHAnsi"/>
          <w:color w:val="000000"/>
          <w:sz w:val="24"/>
          <w:szCs w:val="24"/>
          <w:shd w:val="clear" w:color="auto" w:fill="FFFFFF"/>
        </w:rPr>
        <w:t>protocols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. RESULTS: Overall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270 patients received a definitive diagnosis. Clinical-molecular experiences exceeded our expectations exploring different scenarios: (1) rare syndromes - Salla disease(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SLC17A5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Fuhrmann/Al-Awadi/Raas-Rothschild/Schinzel syndrome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WNT7A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glomuvenous disease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GLMN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Ullrich muscular dystrophy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COL6A3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Cantú syndrome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ABCC9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AR degenerative vitreoretinopathy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LRP5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muscular dystrophy dystroglycanopathy type C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FKTN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leukodystrophy with calcifications and multiple strokes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COL4A1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), among others; (2) change in clinical management - suspected xeroderma pigmentosum that resulted in a syndrome with low tumor probability despite increased UV sensitivity(OMIM 614640)(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UVSSA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); (3) within the </w:t>
      </w:r>
      <w:proofErr w:type="spellStart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rasopathies</w:t>
      </w:r>
      <w:proofErr w:type="spellEnd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: diagnostic switch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es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- Noonan to Coffin-Siris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ARID1B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); identification of a new variant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LZTR1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); and, a case of double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dominant heterozygote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PTPN11; NF1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); (4) propos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al of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atypical mechanisms of inheritance - digenic inheritance in a familial Ellis Van Creveld phenotype in three siblings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DYNC2H1;C21orf2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); McKusick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CHH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syndrome with glaucoma carrying a double recessive mutations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RMRP;CYP1B1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); (5) gene reversion by somatic recombination in Fanconi anemia (Groups A,F and L); (6) solving technical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artefacts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from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Sanger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sequencing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due to inadequate annealing of primers due to polymorphism</w:t>
      </w:r>
      <w:r w:rsid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proofErr w:type="spellStart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Tanatophoric</w:t>
      </w:r>
      <w:proofErr w:type="spellEnd"/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 I and Glomuvenous Disease); and, (7) different DNA tissue sources - from lung biopsy maintained in liquid nitrogen (alveolar capillary dysplasia negative for </w:t>
      </w:r>
      <w:r w:rsidRPr="0068035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FOXF1, FOXC2 and FOXL1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). CONCLUSION: The workflow dynamics among the clinical and genomic teams were essential at all stages for reaching a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precise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 xml:space="preserve">diagnostic 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performance and subsequently a proper genetic counseling</w:t>
      </w:r>
      <w:r w:rsidRPr="00680357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43BAF818" w14:textId="77777777" w:rsidR="000D643B" w:rsidRPr="00680357" w:rsidRDefault="000D643B" w:rsidP="0068035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72B4E11D" w14:textId="4737849E" w:rsidR="002F3066" w:rsidRPr="00680357" w:rsidRDefault="002F3066" w:rsidP="00680357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680357">
        <w:rPr>
          <w:rFonts w:cstheme="minorHAnsi"/>
          <w:b/>
          <w:bCs/>
          <w:sz w:val="24"/>
          <w:szCs w:val="24"/>
        </w:rPr>
        <w:t>Biography (150-200 words):</w:t>
      </w:r>
    </w:p>
    <w:p w14:paraId="685DBDF2" w14:textId="77777777" w:rsidR="0059327B" w:rsidRDefault="00680357" w:rsidP="00680357">
      <w:pPr>
        <w:pStyle w:val="Corpodetexto"/>
        <w:spacing w:line="240" w:lineRule="auto"/>
        <w:rPr>
          <w:rFonts w:asciiTheme="minorHAnsi" w:hAnsiTheme="minorHAnsi" w:cstheme="minorHAnsi"/>
          <w:szCs w:val="24"/>
        </w:rPr>
      </w:pPr>
      <w:proofErr w:type="spellStart"/>
      <w:r w:rsidRPr="00680357">
        <w:rPr>
          <w:rFonts w:asciiTheme="minorHAnsi" w:hAnsiTheme="minorHAnsi" w:cstheme="minorHAnsi"/>
          <w:szCs w:val="24"/>
        </w:rPr>
        <w:t>Dr.</w:t>
      </w:r>
      <w:proofErr w:type="spellEnd"/>
      <w:r>
        <w:rPr>
          <w:rFonts w:asciiTheme="minorHAnsi" w:hAnsiTheme="minorHAnsi" w:cstheme="minorHAnsi"/>
          <w:szCs w:val="24"/>
        </w:rPr>
        <w:t xml:space="preserve"> </w:t>
      </w:r>
      <w:r w:rsidRPr="00680357">
        <w:rPr>
          <w:rFonts w:asciiTheme="minorHAnsi" w:hAnsiTheme="minorHAnsi" w:cstheme="minorHAnsi"/>
          <w:szCs w:val="24"/>
        </w:rPr>
        <w:t xml:space="preserve">Juan Llerena Jr is </w:t>
      </w:r>
      <w:r w:rsidR="0059327B">
        <w:rPr>
          <w:rFonts w:asciiTheme="minorHAnsi" w:hAnsiTheme="minorHAnsi" w:cstheme="minorHAnsi"/>
          <w:szCs w:val="24"/>
        </w:rPr>
        <w:t>a s</w:t>
      </w:r>
      <w:r>
        <w:rPr>
          <w:rFonts w:asciiTheme="minorHAnsi" w:hAnsiTheme="minorHAnsi" w:cstheme="minorHAnsi"/>
          <w:szCs w:val="24"/>
        </w:rPr>
        <w:t xml:space="preserve">enior </w:t>
      </w:r>
      <w:r w:rsidRPr="00680357">
        <w:rPr>
          <w:rFonts w:asciiTheme="minorHAnsi" w:hAnsiTheme="minorHAnsi" w:cstheme="minorHAnsi"/>
          <w:szCs w:val="24"/>
        </w:rPr>
        <w:t xml:space="preserve">Consultant </w:t>
      </w:r>
      <w:r>
        <w:rPr>
          <w:rFonts w:asciiTheme="minorHAnsi" w:hAnsiTheme="minorHAnsi" w:cstheme="minorHAnsi"/>
          <w:szCs w:val="24"/>
        </w:rPr>
        <w:t xml:space="preserve">in </w:t>
      </w:r>
      <w:r w:rsidRPr="00680357">
        <w:rPr>
          <w:rFonts w:asciiTheme="minorHAnsi" w:hAnsiTheme="minorHAnsi" w:cstheme="minorHAnsi"/>
          <w:szCs w:val="24"/>
        </w:rPr>
        <w:t xml:space="preserve">Clinical Genetics and Director of the Medical Genetics Centre of National Institute Fernandes Figueira, </w:t>
      </w:r>
      <w:proofErr w:type="spellStart"/>
      <w:r w:rsidRPr="00680357">
        <w:rPr>
          <w:rFonts w:asciiTheme="minorHAnsi" w:hAnsiTheme="minorHAnsi" w:cstheme="minorHAnsi"/>
          <w:szCs w:val="24"/>
        </w:rPr>
        <w:t>Fiocruz</w:t>
      </w:r>
      <w:proofErr w:type="spellEnd"/>
      <w:r w:rsidRPr="00680357">
        <w:rPr>
          <w:rFonts w:asciiTheme="minorHAnsi" w:hAnsiTheme="minorHAnsi" w:cstheme="minorHAnsi"/>
          <w:szCs w:val="24"/>
        </w:rPr>
        <w:t xml:space="preserve"> (Rio de Janeiro, Brazil), a maternal-infantile unit of the Brazilian Ministry of Health Department</w:t>
      </w:r>
      <w:r>
        <w:rPr>
          <w:rFonts w:asciiTheme="minorHAnsi" w:hAnsiTheme="minorHAnsi" w:cstheme="minorHAnsi"/>
          <w:szCs w:val="24"/>
        </w:rPr>
        <w:t>.</w:t>
      </w:r>
    </w:p>
    <w:p w14:paraId="6ADC130F" w14:textId="7320815D" w:rsidR="00680357" w:rsidRPr="0059327B" w:rsidRDefault="00680357" w:rsidP="0059327B">
      <w:pPr>
        <w:pStyle w:val="Corpodetexto"/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</w:t>
      </w:r>
      <w:r w:rsidRPr="00680357">
        <w:rPr>
          <w:rFonts w:asciiTheme="minorHAnsi" w:hAnsiTheme="minorHAnsi" w:cstheme="minorHAnsi"/>
          <w:szCs w:val="24"/>
        </w:rPr>
        <w:t>rained as a General Practitioner and Internal Medicine with special interests in the fields of dysmorphology and clinical/molecular cytogenetics.</w:t>
      </w:r>
      <w:r w:rsidR="0059327B">
        <w:rPr>
          <w:rFonts w:asciiTheme="minorHAnsi" w:hAnsiTheme="minorHAnsi" w:cstheme="minorHAnsi"/>
          <w:szCs w:val="24"/>
        </w:rPr>
        <w:t xml:space="preserve"> </w:t>
      </w:r>
      <w:r w:rsidRPr="00680357">
        <w:rPr>
          <w:rFonts w:asciiTheme="minorHAnsi" w:hAnsiTheme="minorHAnsi" w:cstheme="minorHAnsi"/>
          <w:szCs w:val="24"/>
        </w:rPr>
        <w:t>He has co-authored over 150 articles in peer-reviewed journals.</w:t>
      </w:r>
      <w:r>
        <w:rPr>
          <w:rFonts w:cstheme="minorHAnsi"/>
          <w:szCs w:val="24"/>
        </w:rPr>
        <w:t xml:space="preserve"> </w:t>
      </w:r>
      <w:r w:rsidRPr="00680357">
        <w:rPr>
          <w:rFonts w:asciiTheme="minorHAnsi" w:hAnsiTheme="minorHAnsi" w:cstheme="minorHAnsi"/>
          <w:szCs w:val="24"/>
        </w:rPr>
        <w:t>More recently, became Director of The Reference Centre for Rare Diseases in Rio de Janeiro, Brazil.</w:t>
      </w:r>
      <w:r>
        <w:rPr>
          <w:rFonts w:cstheme="minorHAnsi"/>
          <w:szCs w:val="24"/>
        </w:rPr>
        <w:t xml:space="preserve"> </w:t>
      </w:r>
      <w:r w:rsidRPr="00680357">
        <w:rPr>
          <w:rFonts w:asciiTheme="minorHAnsi" w:hAnsiTheme="minorHAnsi" w:cstheme="minorHAnsi"/>
          <w:szCs w:val="24"/>
        </w:rPr>
        <w:t xml:space="preserve">Coordinates outpatient clinics related to genetic syndromes, osteogenesis imperfecta, inborn errors of metabolism, and skeletal </w:t>
      </w:r>
      <w:proofErr w:type="spellStart"/>
      <w:r w:rsidRPr="00680357">
        <w:rPr>
          <w:rFonts w:asciiTheme="minorHAnsi" w:hAnsiTheme="minorHAnsi" w:cstheme="minorHAnsi"/>
          <w:szCs w:val="24"/>
        </w:rPr>
        <w:t>dysplasias</w:t>
      </w:r>
      <w:proofErr w:type="spellEnd"/>
      <w:r>
        <w:rPr>
          <w:rFonts w:cstheme="minorHAnsi"/>
          <w:szCs w:val="24"/>
        </w:rPr>
        <w:t>.</w:t>
      </w:r>
      <w:r w:rsidRPr="0059327B">
        <w:rPr>
          <w:rFonts w:asciiTheme="minorHAnsi" w:hAnsiTheme="minorHAnsi" w:cstheme="minorHAnsi"/>
          <w:szCs w:val="24"/>
        </w:rPr>
        <w:t xml:space="preserve"> And supports </w:t>
      </w:r>
      <w:proofErr w:type="spellStart"/>
      <w:r w:rsidRPr="0059327B">
        <w:rPr>
          <w:rFonts w:asciiTheme="minorHAnsi" w:hAnsiTheme="minorHAnsi" w:cstheme="minorHAnsi"/>
          <w:szCs w:val="24"/>
        </w:rPr>
        <w:t>Botafogo</w:t>
      </w:r>
      <w:proofErr w:type="spellEnd"/>
      <w:r w:rsidRPr="0059327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59327B">
        <w:rPr>
          <w:rFonts w:asciiTheme="minorHAnsi" w:hAnsiTheme="minorHAnsi" w:cstheme="minorHAnsi"/>
          <w:szCs w:val="24"/>
        </w:rPr>
        <w:t>Footbal</w:t>
      </w:r>
      <w:proofErr w:type="spellEnd"/>
      <w:r w:rsidRPr="0059327B">
        <w:rPr>
          <w:rFonts w:asciiTheme="minorHAnsi" w:hAnsiTheme="minorHAnsi" w:cstheme="minorHAnsi"/>
          <w:szCs w:val="24"/>
        </w:rPr>
        <w:t xml:space="preserve"> Club.</w:t>
      </w:r>
    </w:p>
    <w:p w14:paraId="6CEA563D" w14:textId="77777777" w:rsidR="0069751F" w:rsidRPr="00680357" w:rsidRDefault="0069751F" w:rsidP="00680357">
      <w:pPr>
        <w:spacing w:line="240" w:lineRule="auto"/>
        <w:rPr>
          <w:rFonts w:cstheme="minorHAnsi"/>
          <w:sz w:val="24"/>
          <w:szCs w:val="24"/>
        </w:rPr>
      </w:pPr>
    </w:p>
    <w:sectPr w:rsidR="0069751F" w:rsidRPr="006803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2ADD"/>
    <w:multiLevelType w:val="hybridMultilevel"/>
    <w:tmpl w:val="40B016CC"/>
    <w:lvl w:ilvl="0" w:tplc="430482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072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36F"/>
    <w:rsid w:val="000D643B"/>
    <w:rsid w:val="002F3066"/>
    <w:rsid w:val="0059327B"/>
    <w:rsid w:val="005C4B14"/>
    <w:rsid w:val="00680357"/>
    <w:rsid w:val="0069751F"/>
    <w:rsid w:val="006F1461"/>
    <w:rsid w:val="00770E25"/>
    <w:rsid w:val="0093336F"/>
    <w:rsid w:val="00B03C8F"/>
    <w:rsid w:val="00F007B5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2787"/>
  <w15:docId w15:val="{A72051B4-B760-49FB-9701-1CAE8C45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75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D643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43B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semiHidden/>
    <w:rsid w:val="00680357"/>
    <w:pPr>
      <w:spacing w:after="0" w:line="360" w:lineRule="auto"/>
      <w:jc w:val="both"/>
    </w:pPr>
    <w:rPr>
      <w:rFonts w:ascii="Arial" w:eastAsia="Times New Roman" w:hAnsi="Arial" w:cs="Times New Roman"/>
      <w:snapToGrid w:val="0"/>
      <w:spacing w:val="-5"/>
      <w:sz w:val="24"/>
      <w:szCs w:val="20"/>
      <w:lang w:val="en-GB" w:eastAsia="nl-NL"/>
    </w:rPr>
  </w:style>
  <w:style w:type="character" w:customStyle="1" w:styleId="CorpodetextoChar">
    <w:name w:val="Corpo de texto Char"/>
    <w:basedOn w:val="Fontepargpadro"/>
    <w:link w:val="Corpodetexto"/>
    <w:semiHidden/>
    <w:rsid w:val="00680357"/>
    <w:rPr>
      <w:rFonts w:ascii="Arial" w:eastAsia="Times New Roman" w:hAnsi="Arial" w:cs="Times New Roman"/>
      <w:snapToGrid w:val="0"/>
      <w:spacing w:val="-5"/>
      <w:sz w:val="24"/>
      <w:szCs w:val="20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lerena52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an.llerena@fiocruz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Korukonda Anuja</dc:creator>
  <cp:keywords/>
  <dc:description/>
  <cp:lastModifiedBy>Juan Llerena Jr</cp:lastModifiedBy>
  <cp:revision>3</cp:revision>
  <dcterms:created xsi:type="dcterms:W3CDTF">2023-12-19T10:34:00Z</dcterms:created>
  <dcterms:modified xsi:type="dcterms:W3CDTF">2023-12-19T10:35:00Z</dcterms:modified>
</cp:coreProperties>
</file>