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4DC1" w14:textId="77777777" w:rsidR="000D2B79" w:rsidRPr="00AE5EF9" w:rsidRDefault="000D2B79" w:rsidP="000D2B79">
      <w:pPr>
        <w:keepNext/>
        <w:keepLines/>
        <w:spacing w:before="480" w:after="0" w:line="360" w:lineRule="auto"/>
        <w:jc w:val="both"/>
        <w:outlineLvl w:val="0"/>
        <w:rPr>
          <w:rFonts w:ascii="Times New Roman" w:eastAsia="Times New Roman" w:hAnsi="Times New Roman" w:cs="Times New Roman"/>
          <w:b/>
          <w:bCs/>
          <w:color w:val="000000"/>
          <w:sz w:val="24"/>
          <w:szCs w:val="24"/>
          <w:lang w:val="en-US"/>
        </w:rPr>
      </w:pPr>
      <w:bookmarkStart w:id="0" w:name="_Toc511031983"/>
      <w:r w:rsidRPr="00AE5EF9">
        <w:rPr>
          <w:rFonts w:ascii="Times New Roman" w:eastAsia="Times New Roman" w:hAnsi="Times New Roman" w:cs="Times New Roman"/>
          <w:b/>
          <w:bCs/>
          <w:color w:val="000000"/>
          <w:sz w:val="24"/>
          <w:szCs w:val="24"/>
          <w:lang w:val="en-US"/>
        </w:rPr>
        <w:t>Abstract</w:t>
      </w:r>
      <w:bookmarkEnd w:id="0"/>
    </w:p>
    <w:p w14:paraId="7B24DE6B" w14:textId="77777777" w:rsidR="000D2B79" w:rsidRPr="00AE5EF9" w:rsidRDefault="000D2B79" w:rsidP="000D2B79">
      <w:pPr>
        <w:spacing w:line="360" w:lineRule="auto"/>
        <w:jc w:val="both"/>
        <w:rPr>
          <w:rFonts w:ascii="Times New Roman" w:eastAsia="Times New Roman" w:hAnsi="Times New Roman" w:cs="Times New Roman"/>
          <w:color w:val="000000"/>
          <w:sz w:val="24"/>
          <w:szCs w:val="24"/>
          <w:lang w:val="en-US"/>
        </w:rPr>
      </w:pPr>
      <w:r w:rsidRPr="00AE5EF9">
        <w:rPr>
          <w:rFonts w:ascii="Times New Roman" w:eastAsia="Times New Roman" w:hAnsi="Times New Roman" w:cs="Times New Roman"/>
          <w:b/>
          <w:iCs/>
          <w:color w:val="000000"/>
          <w:sz w:val="24"/>
          <w:szCs w:val="24"/>
          <w:lang w:val="en-US"/>
        </w:rPr>
        <w:t>Background</w:t>
      </w:r>
      <w:r w:rsidRPr="00AE5EF9">
        <w:rPr>
          <w:rFonts w:ascii="Times New Roman" w:eastAsia="Times New Roman" w:hAnsi="Times New Roman" w:cs="Times New Roman"/>
          <w:iCs/>
          <w:color w:val="000000"/>
          <w:sz w:val="24"/>
          <w:szCs w:val="24"/>
          <w:lang w:val="en-US"/>
        </w:rPr>
        <w:t xml:space="preserve">: Laboratory test results are the cornerstone for patient diagnosis and treatment. </w:t>
      </w:r>
      <w:r w:rsidRPr="00AE5EF9">
        <w:rPr>
          <w:rFonts w:ascii="Times New Roman" w:eastAsia="Times New Roman" w:hAnsi="Times New Roman" w:cs="Times New Roman"/>
          <w:color w:val="000000"/>
          <w:sz w:val="24"/>
          <w:szCs w:val="24"/>
          <w:lang w:val="en-US"/>
        </w:rPr>
        <w:t>Gram staining is a classic laboratory test method used to differentiate between bacteria. Competence assessment can help identify gaps and provide suggestions to academics, researchers, and policymakers to address competency gaps.</w:t>
      </w:r>
      <w:r w:rsidRPr="00AE5EF9">
        <w:rPr>
          <w:rFonts w:ascii="Times New Roman" w:eastAsia="Times New Roman" w:hAnsi="Times New Roman" w:cs="Times New Roman"/>
          <w:iCs/>
          <w:color w:val="000000"/>
          <w:sz w:val="24"/>
          <w:szCs w:val="24"/>
          <w:lang w:val="en-US"/>
        </w:rPr>
        <w:t xml:space="preserve"> </w:t>
      </w:r>
      <w:r w:rsidRPr="00AE5EF9">
        <w:rPr>
          <w:rFonts w:ascii="Times New Roman" w:eastAsia="Times New Roman" w:hAnsi="Times New Roman" w:cs="Times New Roman"/>
          <w:color w:val="000000"/>
          <w:sz w:val="24"/>
          <w:szCs w:val="24"/>
          <w:lang w:val="en-US"/>
        </w:rPr>
        <w:t xml:space="preserve">In Ethiopia, there is no evidence of competency assessment by medical laboratory professionals using the Gram-staining technique. </w:t>
      </w:r>
    </w:p>
    <w:p w14:paraId="5075B1FF" w14:textId="77777777" w:rsidR="000D2B79" w:rsidRPr="00AE5EF9" w:rsidRDefault="000D2B79" w:rsidP="000D2B79">
      <w:pPr>
        <w:tabs>
          <w:tab w:val="left" w:pos="2805"/>
        </w:tabs>
        <w:spacing w:line="360" w:lineRule="auto"/>
        <w:jc w:val="both"/>
        <w:rPr>
          <w:rFonts w:ascii="Times New Roman" w:hAnsi="Times New Roman"/>
          <w:b/>
          <w:color w:val="000000"/>
          <w:sz w:val="24"/>
          <w:szCs w:val="24"/>
          <w:lang w:val="en-US"/>
        </w:rPr>
      </w:pPr>
      <w:r w:rsidRPr="00AE5EF9">
        <w:rPr>
          <w:rFonts w:ascii="Times New Roman" w:hAnsi="Times New Roman"/>
          <w:b/>
          <w:color w:val="000000"/>
          <w:sz w:val="24"/>
          <w:szCs w:val="24"/>
          <w:lang w:val="en-US"/>
        </w:rPr>
        <w:t>Objective</w:t>
      </w:r>
      <w:r w:rsidRPr="00AE5EF9">
        <w:rPr>
          <w:rFonts w:ascii="Times New Roman" w:hAnsi="Times New Roman"/>
          <w:color w:val="000000"/>
          <w:sz w:val="24"/>
          <w:szCs w:val="24"/>
          <w:lang w:val="en-US"/>
        </w:rPr>
        <w:t>: To assess the competency of medical laboratory professionals on gram stain examination and interpretation in selected hospitals of Addis Ababa, Ethiopia</w:t>
      </w:r>
    </w:p>
    <w:p w14:paraId="4E3A5888" w14:textId="77777777" w:rsidR="000D2B79" w:rsidRPr="00AE5EF9" w:rsidRDefault="000D2B79" w:rsidP="000D2B79">
      <w:pPr>
        <w:spacing w:line="360" w:lineRule="auto"/>
        <w:jc w:val="both"/>
        <w:rPr>
          <w:rFonts w:ascii="Times New Roman" w:eastAsia="Times New Roman" w:hAnsi="Times New Roman" w:cs="Times New Roman"/>
          <w:iCs/>
          <w:color w:val="000000"/>
          <w:sz w:val="24"/>
          <w:szCs w:val="24"/>
          <w:lang w:val="en-US"/>
        </w:rPr>
      </w:pPr>
      <w:r w:rsidRPr="00AE5EF9">
        <w:rPr>
          <w:rFonts w:ascii="Times New Roman" w:hAnsi="Times New Roman"/>
          <w:b/>
          <w:color w:val="000000"/>
          <w:sz w:val="24"/>
          <w:szCs w:val="24"/>
          <w:lang w:val="en-US"/>
        </w:rPr>
        <w:t>Methods</w:t>
      </w:r>
      <w:r w:rsidRPr="00AE5EF9">
        <w:rPr>
          <w:rFonts w:ascii="Times New Roman" w:hAnsi="Times New Roman"/>
          <w:color w:val="000000"/>
          <w:sz w:val="24"/>
          <w:szCs w:val="24"/>
          <w:lang w:val="en-US"/>
        </w:rPr>
        <w:t>: A cross-sectional study was conducted to assess competency of medical laboratory professionals on gram stain examination and interpretation from September 2015 to December 2017.</w:t>
      </w:r>
    </w:p>
    <w:p w14:paraId="2F632B87" w14:textId="77777777" w:rsidR="000D2B79" w:rsidRPr="00AE5EF9" w:rsidRDefault="000D2B79" w:rsidP="000D2B79">
      <w:pPr>
        <w:spacing w:before="240" w:line="360" w:lineRule="auto"/>
        <w:jc w:val="both"/>
        <w:rPr>
          <w:rFonts w:ascii="Times New Roman" w:eastAsia="Times New Roman" w:hAnsi="Times New Roman" w:cs="Times New Roman"/>
          <w:color w:val="000000"/>
          <w:sz w:val="24"/>
          <w:szCs w:val="24"/>
          <w:lang w:val="en-US"/>
        </w:rPr>
      </w:pPr>
      <w:r w:rsidRPr="00AE5EF9">
        <w:rPr>
          <w:rFonts w:ascii="Times New Roman" w:eastAsia="Times New Roman" w:hAnsi="Times New Roman" w:cs="Times New Roman"/>
          <w:b/>
          <w:color w:val="000000"/>
          <w:sz w:val="24"/>
          <w:szCs w:val="24"/>
          <w:lang w:val="en-US"/>
        </w:rPr>
        <w:t xml:space="preserve">Results: </w:t>
      </w:r>
      <w:r w:rsidRPr="00AE5EF9">
        <w:rPr>
          <w:rFonts w:ascii="Times New Roman" w:eastAsia="Times New Roman" w:hAnsi="Times New Roman" w:cs="Times New Roman"/>
          <w:color w:val="000000"/>
          <w:sz w:val="24"/>
          <w:szCs w:val="24"/>
          <w:lang w:val="en-US"/>
        </w:rPr>
        <w:t xml:space="preserve">Of 190 participants, 55(28.9%) participants scored low knowledge, 131(68.9%) scored medium knowledge, and only 4(2.1%) respondents scored high knowledge. From study variables education level, supervision by regional or federal government bodies, and training about Gram staining were significantly associated with the knowledge level of study participants. </w:t>
      </w:r>
      <w:proofErr w:type="gramStart"/>
      <w:r w:rsidRPr="00AE5EF9">
        <w:rPr>
          <w:rFonts w:ascii="Times New Roman" w:eastAsia="Times New Roman" w:hAnsi="Times New Roman" w:cs="Times New Roman"/>
          <w:color w:val="000000"/>
          <w:sz w:val="24"/>
          <w:szCs w:val="24"/>
          <w:lang w:val="en-US"/>
        </w:rPr>
        <w:t>Forty eight</w:t>
      </w:r>
      <w:proofErr w:type="gramEnd"/>
      <w:r w:rsidRPr="00AE5EF9">
        <w:rPr>
          <w:rFonts w:ascii="Times New Roman" w:eastAsia="Times New Roman" w:hAnsi="Times New Roman" w:cs="Times New Roman"/>
          <w:color w:val="000000"/>
          <w:sz w:val="24"/>
          <w:szCs w:val="24"/>
          <w:lang w:val="en-US"/>
        </w:rPr>
        <w:t xml:space="preserve"> (25.3%), 78(41%), and 64(33.7%) participants scored low, medium, and high skill level respectively from a total of 190 participants. From skill level analysis </w:t>
      </w:r>
      <w:r w:rsidRPr="00AE5EF9">
        <w:rPr>
          <w:rFonts w:ascii="Times New Roman" w:eastAsia="Calibri" w:hAnsi="Times New Roman" w:cs="Times New Roman"/>
          <w:color w:val="000000"/>
          <w:sz w:val="24"/>
          <w:szCs w:val="24"/>
          <w:lang w:val="en-US"/>
        </w:rPr>
        <w:t xml:space="preserve">hospital type, microscope type, and availability of health information resources were significantly associated with skill levels. </w:t>
      </w:r>
      <w:r w:rsidRPr="00AE5EF9">
        <w:rPr>
          <w:rFonts w:ascii="Times New Roman" w:eastAsia="Times New Roman" w:hAnsi="Times New Roman" w:cs="Times New Roman"/>
          <w:color w:val="000000"/>
          <w:sz w:val="24"/>
          <w:szCs w:val="24"/>
          <w:lang w:val="en-US"/>
        </w:rPr>
        <w:t xml:space="preserve">There were 44 observations (4%) with major errors and 321 observations (28%) with very major errors from all 1140 observations. Of all observations, 321(28.2%) reported without grading, 39 observations (3.4%) reported gram positive bacteria as gram negative bacteria, and 15 observations (1.4%) reported gram negative bacteria as gram positive bacteria. </w:t>
      </w:r>
    </w:p>
    <w:p w14:paraId="3696C538" w14:textId="2D58246A" w:rsidR="00A93684" w:rsidRPr="000D2B79" w:rsidRDefault="000D2B79" w:rsidP="000D2B79">
      <w:pPr>
        <w:tabs>
          <w:tab w:val="left" w:pos="6960"/>
        </w:tabs>
        <w:spacing w:line="360" w:lineRule="auto"/>
        <w:jc w:val="both"/>
        <w:rPr>
          <w:rFonts w:ascii="Times New Roman" w:eastAsia="Times New Roman" w:hAnsi="Times New Roman" w:cs="Times New Roman"/>
          <w:color w:val="000000"/>
          <w:sz w:val="24"/>
          <w:szCs w:val="24"/>
          <w:lang w:val="en-US"/>
        </w:rPr>
      </w:pPr>
      <w:r w:rsidRPr="00AE5EF9">
        <w:rPr>
          <w:rFonts w:ascii="Times New Roman" w:eastAsia="Times New Roman" w:hAnsi="Times New Roman" w:cs="Times New Roman"/>
          <w:b/>
          <w:color w:val="000000"/>
          <w:sz w:val="24"/>
          <w:szCs w:val="24"/>
          <w:lang w:val="en-US"/>
        </w:rPr>
        <w:t>Conclusion:</w:t>
      </w:r>
      <w:r w:rsidRPr="00AE5EF9">
        <w:rPr>
          <w:color w:val="000000"/>
          <w:lang w:val="en-US"/>
        </w:rPr>
        <w:t xml:space="preserve"> </w:t>
      </w:r>
      <w:r w:rsidRPr="00AE5EF9">
        <w:rPr>
          <w:rFonts w:ascii="Times New Roman" w:hAnsi="Times New Roman" w:cs="Times New Roman"/>
          <w:color w:val="000000"/>
          <w:sz w:val="24"/>
          <w:szCs w:val="24"/>
          <w:lang w:val="en-US"/>
        </w:rPr>
        <w:t>The current study found that</w:t>
      </w:r>
      <w:r w:rsidRPr="00AE5EF9">
        <w:rPr>
          <w:rFonts w:ascii="Times New Roman" w:eastAsia="Times New Roman" w:hAnsi="Times New Roman" w:cs="Times New Roman"/>
          <w:b/>
          <w:color w:val="000000"/>
          <w:sz w:val="24"/>
          <w:szCs w:val="24"/>
          <w:lang w:val="en-US"/>
        </w:rPr>
        <w:t xml:space="preserve"> </w:t>
      </w:r>
      <w:r w:rsidRPr="00AE5EF9">
        <w:rPr>
          <w:rFonts w:ascii="Times New Roman" w:eastAsia="Times New Roman" w:hAnsi="Times New Roman" w:cs="Times New Roman"/>
          <w:color w:val="000000"/>
          <w:sz w:val="24"/>
          <w:szCs w:val="24"/>
          <w:lang w:val="en-US"/>
        </w:rPr>
        <w:t>most medical laboratory professionals work without supervision or refresher training in Gram stain examination and interpretation. Hence, medical laboratory professionals’ knowledge and skill levels are unsatisfactory. Regular competence assessments, training, and follow-up are necessary to improve the professional competence in medical laboratories.</w:t>
      </w:r>
    </w:p>
    <w:sectPr w:rsidR="00A93684" w:rsidRPr="000D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79"/>
    <w:rsid w:val="000D2B79"/>
    <w:rsid w:val="00A93684"/>
    <w:rsid w:val="00FD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13F96"/>
  <w15:chartTrackingRefBased/>
  <w15:docId w15:val="{7AC52715-972B-034F-AC0F-21670171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79"/>
    <w:pPr>
      <w:spacing w:after="200" w:line="276" w:lineRule="auto"/>
    </w:pPr>
    <w:rPr>
      <w:kern w:val="0"/>
      <w:sz w:val="22"/>
      <w:szCs w:val="22"/>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Adugna Tsehay</dc:creator>
  <cp:keywords/>
  <dc:description/>
  <cp:lastModifiedBy>Adugna Tsehay</cp:lastModifiedBy>
  <cp:revision>1</cp:revision>
  <dcterms:created xsi:type="dcterms:W3CDTF">2024-02-20T13:04:00Z</dcterms:created>
  <dcterms:modified xsi:type="dcterms:W3CDTF">2024-02-20T13:07:00Z</dcterms:modified>
</cp:coreProperties>
</file>