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B0" w:rsidRPr="00514CB0" w:rsidRDefault="00514CB0" w:rsidP="00514CB0">
      <w:pPr>
        <w:spacing w:line="360" w:lineRule="auto"/>
        <w:jc w:val="center"/>
        <w:rPr>
          <w:rFonts w:ascii="Times New Roman" w:eastAsia="Calibri" w:hAnsi="Times New Roman" w:cs="Times New Roman"/>
          <w:b/>
          <w:bCs/>
          <w:sz w:val="24"/>
          <w:lang w:val="en-AU"/>
        </w:rPr>
      </w:pPr>
      <w:r w:rsidRPr="00514CB0">
        <w:rPr>
          <w:rFonts w:ascii="Times New Roman" w:eastAsia="Calibri" w:hAnsi="Times New Roman" w:cs="Times New Roman"/>
          <w:b/>
          <w:bCs/>
          <w:sz w:val="24"/>
          <w:lang w:val="en-AU"/>
        </w:rPr>
        <w:t xml:space="preserve">INVESTIGATING THE EFFECT OF SILVER NANOPARTICLES PRODUCED BY GREEN SYNTHESIS AGAINST STREPTOMYCIN RESISTANT </w:t>
      </w:r>
      <w:r w:rsidRPr="00514CB0">
        <w:rPr>
          <w:rFonts w:ascii="Times New Roman" w:eastAsia="Calibri" w:hAnsi="Times New Roman" w:cs="Times New Roman"/>
          <w:b/>
          <w:bCs/>
          <w:i/>
          <w:sz w:val="24"/>
          <w:lang w:val="en-AU"/>
        </w:rPr>
        <w:t xml:space="preserve">KLEBSIELLA PNEUMONIAE </w:t>
      </w:r>
      <w:r w:rsidRPr="00514CB0">
        <w:rPr>
          <w:rFonts w:ascii="Times New Roman" w:eastAsia="Calibri" w:hAnsi="Times New Roman" w:cs="Times New Roman"/>
          <w:b/>
          <w:bCs/>
          <w:sz w:val="24"/>
          <w:lang w:val="en-AU"/>
        </w:rPr>
        <w:t xml:space="preserve">AND AMPICILLIN RESISTANT </w:t>
      </w:r>
      <w:r w:rsidRPr="00514CB0">
        <w:rPr>
          <w:rFonts w:ascii="Times New Roman" w:eastAsia="Calibri" w:hAnsi="Times New Roman" w:cs="Times New Roman"/>
          <w:b/>
          <w:bCs/>
          <w:i/>
          <w:sz w:val="24"/>
          <w:lang w:val="en-AU"/>
        </w:rPr>
        <w:t xml:space="preserve">ESCHERICHIA. COLI </w:t>
      </w:r>
      <w:r w:rsidRPr="00514CB0">
        <w:rPr>
          <w:rFonts w:ascii="Times New Roman" w:eastAsia="Calibri" w:hAnsi="Times New Roman" w:cs="Times New Roman"/>
          <w:b/>
          <w:bCs/>
          <w:sz w:val="24"/>
          <w:lang w:val="en-AU"/>
        </w:rPr>
        <w:t>STRAINS.</w:t>
      </w:r>
    </w:p>
    <w:p w:rsidR="00514CB0" w:rsidRPr="00514CB0" w:rsidRDefault="00514CB0" w:rsidP="00514CB0">
      <w:pPr>
        <w:spacing w:line="360" w:lineRule="auto"/>
        <w:jc w:val="center"/>
        <w:rPr>
          <w:rFonts w:ascii="Times New Roman" w:eastAsia="Calibri" w:hAnsi="Times New Roman" w:cs="Times New Roman"/>
          <w:b/>
          <w:bCs/>
          <w:sz w:val="24"/>
          <w:lang w:val="en-AU"/>
        </w:rPr>
      </w:pPr>
      <w:r w:rsidRPr="00514CB0">
        <w:rPr>
          <w:rFonts w:ascii="Times New Roman" w:eastAsia="Calibri" w:hAnsi="Times New Roman" w:cs="Times New Roman"/>
          <w:b/>
          <w:bCs/>
          <w:sz w:val="24"/>
          <w:lang w:val="en-AU"/>
        </w:rPr>
        <w:t>BY</w:t>
      </w:r>
    </w:p>
    <w:p w:rsidR="00514CB0" w:rsidRPr="00514CB0" w:rsidRDefault="00514CB0" w:rsidP="00514CB0">
      <w:pPr>
        <w:spacing w:line="360" w:lineRule="auto"/>
        <w:jc w:val="center"/>
        <w:rPr>
          <w:rFonts w:ascii="Times New Roman" w:eastAsia="Calibri" w:hAnsi="Times New Roman" w:cs="Times New Roman"/>
          <w:b/>
          <w:bCs/>
          <w:sz w:val="24"/>
          <w:lang w:val="en-AU"/>
        </w:rPr>
      </w:pPr>
      <w:r w:rsidRPr="00514CB0">
        <w:rPr>
          <w:rFonts w:ascii="Times New Roman" w:eastAsia="Calibri" w:hAnsi="Times New Roman" w:cs="Times New Roman"/>
          <w:b/>
          <w:bCs/>
          <w:sz w:val="24"/>
          <w:lang w:val="en-AU"/>
        </w:rPr>
        <w:t>S</w:t>
      </w:r>
      <w:r>
        <w:rPr>
          <w:rFonts w:ascii="Times New Roman" w:eastAsia="Calibri" w:hAnsi="Times New Roman" w:cs="Times New Roman"/>
          <w:b/>
          <w:bCs/>
          <w:sz w:val="24"/>
          <w:lang w:val="en-AU"/>
        </w:rPr>
        <w:t xml:space="preserve">hantel </w:t>
      </w:r>
      <w:proofErr w:type="spellStart"/>
      <w:r>
        <w:rPr>
          <w:rFonts w:ascii="Times New Roman" w:eastAsia="Calibri" w:hAnsi="Times New Roman" w:cs="Times New Roman"/>
          <w:b/>
          <w:bCs/>
          <w:sz w:val="24"/>
          <w:lang w:val="en-AU"/>
        </w:rPr>
        <w:t>Moyo</w:t>
      </w:r>
      <w:proofErr w:type="spellEnd"/>
      <w:r w:rsidRPr="00514CB0">
        <w:rPr>
          <w:rFonts w:ascii="Times New Roman" w:eastAsia="Calibri" w:hAnsi="Times New Roman" w:cs="Times New Roman"/>
          <w:b/>
          <w:bCs/>
          <w:sz w:val="24"/>
          <w:lang w:val="en-AU"/>
        </w:rPr>
        <w:t xml:space="preserve"> </w:t>
      </w:r>
      <w:r>
        <w:rPr>
          <w:rFonts w:ascii="Times New Roman" w:eastAsia="Calibri" w:hAnsi="Times New Roman" w:cs="Times New Roman"/>
          <w:b/>
          <w:bCs/>
          <w:sz w:val="24"/>
          <w:lang w:val="en-AU"/>
        </w:rPr>
        <w:t xml:space="preserve">and Travers K. </w:t>
      </w:r>
      <w:proofErr w:type="spellStart"/>
      <w:r>
        <w:rPr>
          <w:rFonts w:ascii="Times New Roman" w:eastAsia="Calibri" w:hAnsi="Times New Roman" w:cs="Times New Roman"/>
          <w:b/>
          <w:bCs/>
          <w:sz w:val="24"/>
          <w:lang w:val="en-AU"/>
        </w:rPr>
        <w:t>Chirova</w:t>
      </w:r>
      <w:proofErr w:type="spellEnd"/>
      <w:r>
        <w:rPr>
          <w:rFonts w:ascii="Times New Roman" w:eastAsia="Calibri" w:hAnsi="Times New Roman" w:cs="Times New Roman"/>
          <w:b/>
          <w:bCs/>
          <w:sz w:val="24"/>
          <w:lang w:val="en-AU"/>
        </w:rPr>
        <w:t>.</w:t>
      </w:r>
    </w:p>
    <w:p w:rsidR="00514CB0" w:rsidRPr="00514CB0" w:rsidRDefault="00514CB0" w:rsidP="00514CB0">
      <w:pPr>
        <w:spacing w:line="360" w:lineRule="auto"/>
        <w:jc w:val="center"/>
        <w:outlineLvl w:val="0"/>
        <w:rPr>
          <w:rFonts w:ascii="Times New Roman" w:eastAsia="Calibri" w:hAnsi="Times New Roman" w:cs="Times New Roman"/>
          <w:b/>
          <w:bCs/>
          <w:sz w:val="24"/>
        </w:rPr>
      </w:pPr>
      <w:bookmarkStart w:id="0" w:name="_Toc106108133"/>
      <w:r w:rsidRPr="00514CB0">
        <w:rPr>
          <w:rFonts w:ascii="Times New Roman" w:eastAsia="Calibri" w:hAnsi="Times New Roman" w:cs="Times New Roman"/>
          <w:b/>
          <w:bCs/>
          <w:sz w:val="24"/>
        </w:rPr>
        <w:t>ABSTRACT</w:t>
      </w:r>
      <w:bookmarkEnd w:id="0"/>
    </w:p>
    <w:p w:rsidR="00514CB0" w:rsidRPr="00514CB0" w:rsidRDefault="00514CB0" w:rsidP="00514CB0">
      <w:pPr>
        <w:spacing w:line="276" w:lineRule="auto"/>
        <w:jc w:val="both"/>
        <w:rPr>
          <w:rFonts w:ascii="Times New Roman" w:eastAsia="Calibri" w:hAnsi="Times New Roman" w:cs="Times New Roman"/>
          <w:sz w:val="24"/>
          <w:szCs w:val="24"/>
        </w:rPr>
      </w:pPr>
      <w:bookmarkStart w:id="1" w:name="_Toc105713009"/>
      <w:bookmarkStart w:id="2" w:name="_Toc105713010"/>
      <w:r w:rsidRPr="00514CB0">
        <w:rPr>
          <w:rFonts w:ascii="Times New Roman" w:eastAsia="Calibri" w:hAnsi="Times New Roman" w:cs="Times New Roman"/>
          <w:sz w:val="24"/>
          <w:szCs w:val="24"/>
        </w:rPr>
        <w:t xml:space="preserve">Antibiotic resistance is one of the most serious public health issues of our day, linked to high mortality rates and the potential to kill even more people in the future. The </w:t>
      </w:r>
      <w:r w:rsidR="00B537A5">
        <w:rPr>
          <w:rFonts w:ascii="Times New Roman" w:eastAsia="Calibri" w:hAnsi="Times New Roman" w:cs="Times New Roman"/>
          <w:sz w:val="24"/>
          <w:szCs w:val="24"/>
        </w:rPr>
        <w:t>aim</w:t>
      </w:r>
      <w:r w:rsidRPr="00514CB0">
        <w:rPr>
          <w:rFonts w:ascii="Times New Roman" w:eastAsia="Calibri" w:hAnsi="Times New Roman" w:cs="Times New Roman"/>
          <w:sz w:val="24"/>
          <w:szCs w:val="24"/>
        </w:rPr>
        <w:t xml:space="preserve"> of this research was to </w:t>
      </w:r>
      <w:r w:rsidR="00B537A5">
        <w:rPr>
          <w:rFonts w:ascii="Times New Roman" w:eastAsia="Calibri" w:hAnsi="Times New Roman" w:cs="Times New Roman"/>
          <w:sz w:val="24"/>
          <w:szCs w:val="24"/>
        </w:rPr>
        <w:t xml:space="preserve">assess </w:t>
      </w:r>
      <w:r w:rsidRPr="00514CB0">
        <w:rPr>
          <w:rFonts w:ascii="Times New Roman" w:eastAsia="Calibri" w:hAnsi="Times New Roman" w:cs="Times New Roman"/>
          <w:sz w:val="24"/>
          <w:szCs w:val="24"/>
        </w:rPr>
        <w:t>how silver nanoparticles</w:t>
      </w:r>
      <w:r>
        <w:rPr>
          <w:rFonts w:ascii="Times New Roman" w:eastAsia="Calibri" w:hAnsi="Times New Roman" w:cs="Times New Roman"/>
          <w:sz w:val="24"/>
          <w:szCs w:val="24"/>
        </w:rPr>
        <w:t xml:space="preserve"> (</w:t>
      </w:r>
      <w:r w:rsidRPr="00514CB0">
        <w:rPr>
          <w:rFonts w:ascii="Times New Roman" w:eastAsia="Calibri" w:hAnsi="Times New Roman" w:cs="Times New Roman"/>
          <w:sz w:val="24"/>
          <w:szCs w:val="24"/>
        </w:rPr>
        <w:t>AgNPs</w:t>
      </w:r>
      <w:r>
        <w:rPr>
          <w:rFonts w:ascii="Times New Roman" w:eastAsia="Calibri" w:hAnsi="Times New Roman" w:cs="Times New Roman"/>
          <w:sz w:val="24"/>
          <w:szCs w:val="24"/>
        </w:rPr>
        <w:t xml:space="preserve">) </w:t>
      </w:r>
      <w:r w:rsidRPr="00514CB0">
        <w:rPr>
          <w:rFonts w:ascii="Times New Roman" w:eastAsia="Calibri" w:hAnsi="Times New Roman" w:cs="Times New Roman"/>
          <w:sz w:val="24"/>
          <w:szCs w:val="24"/>
        </w:rPr>
        <w:t xml:space="preserve">made through green synthesis </w:t>
      </w:r>
      <w:r>
        <w:rPr>
          <w:rFonts w:ascii="Times New Roman" w:eastAsia="Calibri" w:hAnsi="Times New Roman" w:cs="Times New Roman"/>
          <w:sz w:val="24"/>
          <w:szCs w:val="24"/>
        </w:rPr>
        <w:t xml:space="preserve">would perform </w:t>
      </w:r>
      <w:r w:rsidRPr="00514CB0">
        <w:rPr>
          <w:rFonts w:ascii="Times New Roman" w:eastAsia="Calibri" w:hAnsi="Times New Roman" w:cs="Times New Roman"/>
          <w:sz w:val="24"/>
          <w:szCs w:val="24"/>
        </w:rPr>
        <w:t xml:space="preserve">against streptomycin-resistant </w:t>
      </w:r>
      <w:proofErr w:type="spellStart"/>
      <w:r w:rsidRPr="00514CB0">
        <w:rPr>
          <w:rFonts w:ascii="Times New Roman" w:eastAsia="Calibri" w:hAnsi="Times New Roman" w:cs="Times New Roman"/>
          <w:i/>
          <w:sz w:val="24"/>
          <w:szCs w:val="24"/>
        </w:rPr>
        <w:t>Klebsiella</w:t>
      </w:r>
      <w:proofErr w:type="spellEnd"/>
      <w:r w:rsidRPr="00514CB0">
        <w:rPr>
          <w:rFonts w:ascii="Times New Roman" w:eastAsia="Calibri" w:hAnsi="Times New Roman" w:cs="Times New Roman"/>
          <w:i/>
          <w:sz w:val="24"/>
          <w:szCs w:val="24"/>
        </w:rPr>
        <w:t xml:space="preserve"> </w:t>
      </w:r>
      <w:proofErr w:type="spellStart"/>
      <w:r w:rsidRPr="00514CB0">
        <w:rPr>
          <w:rFonts w:ascii="Times New Roman" w:eastAsia="Calibri" w:hAnsi="Times New Roman" w:cs="Times New Roman"/>
          <w:i/>
          <w:sz w:val="24"/>
          <w:szCs w:val="24"/>
        </w:rPr>
        <w:t>pneumoniae</w:t>
      </w:r>
      <w:proofErr w:type="spellEnd"/>
      <w:r w:rsidRPr="00514CB0">
        <w:rPr>
          <w:rFonts w:ascii="Times New Roman" w:eastAsia="Calibri" w:hAnsi="Times New Roman" w:cs="Times New Roman"/>
          <w:sz w:val="24"/>
          <w:szCs w:val="24"/>
        </w:rPr>
        <w:t xml:space="preserve"> and ampicillin-resistant </w:t>
      </w:r>
      <w:r w:rsidRPr="00514CB0">
        <w:rPr>
          <w:rFonts w:ascii="Times New Roman" w:eastAsia="Calibri" w:hAnsi="Times New Roman" w:cs="Times New Roman"/>
          <w:i/>
          <w:sz w:val="24"/>
          <w:szCs w:val="24"/>
        </w:rPr>
        <w:t>Escherichia coli</w:t>
      </w:r>
      <w:r w:rsidRPr="00514CB0">
        <w:rPr>
          <w:rFonts w:ascii="Times New Roman" w:eastAsia="Calibri" w:hAnsi="Times New Roman" w:cs="Times New Roman"/>
          <w:sz w:val="24"/>
          <w:szCs w:val="24"/>
        </w:rPr>
        <w:t xml:space="preserve"> bacteria. Nano-sized metals have been proposed as a potential remedy for antimicrobial resistance in bacteria. </w:t>
      </w:r>
      <w:bookmarkEnd w:id="1"/>
      <w:r w:rsidRPr="00514CB0">
        <w:rPr>
          <w:rFonts w:ascii="Times New Roman" w:eastAsia="Calibri" w:hAnsi="Times New Roman" w:cs="Times New Roman"/>
          <w:sz w:val="24"/>
          <w:szCs w:val="24"/>
        </w:rPr>
        <w:t xml:space="preserve">In this study, plant extracts </w:t>
      </w:r>
      <w:r>
        <w:rPr>
          <w:rFonts w:ascii="Times New Roman" w:eastAsia="Calibri" w:hAnsi="Times New Roman" w:cs="Times New Roman"/>
          <w:sz w:val="24"/>
          <w:szCs w:val="24"/>
        </w:rPr>
        <w:t>(</w:t>
      </w:r>
      <w:r w:rsidRPr="00307683">
        <w:rPr>
          <w:rFonts w:ascii="Times New Roman" w:hAnsi="Times New Roman" w:cs="Times New Roman"/>
          <w:i/>
          <w:iCs/>
          <w:sz w:val="24"/>
          <w:szCs w:val="24"/>
        </w:rPr>
        <w:t xml:space="preserve">Zingiber </w:t>
      </w:r>
      <w:proofErr w:type="spellStart"/>
      <w:r w:rsidRPr="00307683">
        <w:rPr>
          <w:rFonts w:ascii="Times New Roman" w:hAnsi="Times New Roman" w:cs="Times New Roman"/>
          <w:i/>
          <w:iCs/>
          <w:sz w:val="24"/>
          <w:szCs w:val="24"/>
        </w:rPr>
        <w:t>officinale</w:t>
      </w:r>
      <w:proofErr w:type="spellEnd"/>
      <w:r>
        <w:rPr>
          <w:rFonts w:ascii="Times New Roman" w:hAnsi="Times New Roman" w:cs="Times New Roman"/>
          <w:sz w:val="24"/>
          <w:szCs w:val="24"/>
        </w:rPr>
        <w:t xml:space="preserve">, </w:t>
      </w:r>
      <w:proofErr w:type="spellStart"/>
      <w:r w:rsidRPr="00307683">
        <w:rPr>
          <w:rFonts w:ascii="Times New Roman" w:hAnsi="Times New Roman" w:cs="Times New Roman"/>
          <w:i/>
          <w:iCs/>
          <w:sz w:val="24"/>
          <w:szCs w:val="24"/>
        </w:rPr>
        <w:t>Magnifera</w:t>
      </w:r>
      <w:proofErr w:type="spellEnd"/>
      <w:r w:rsidRPr="00307683">
        <w:rPr>
          <w:rFonts w:ascii="Times New Roman" w:hAnsi="Times New Roman" w:cs="Times New Roman"/>
          <w:i/>
          <w:iCs/>
          <w:sz w:val="24"/>
          <w:szCs w:val="24"/>
        </w:rPr>
        <w:t xml:space="preserve"> </w:t>
      </w:r>
      <w:proofErr w:type="spellStart"/>
      <w:r w:rsidRPr="00307683">
        <w:rPr>
          <w:rFonts w:ascii="Times New Roman" w:hAnsi="Times New Roman" w:cs="Times New Roman"/>
          <w:i/>
          <w:iCs/>
          <w:sz w:val="24"/>
          <w:szCs w:val="24"/>
        </w:rPr>
        <w:t>indica</w:t>
      </w:r>
      <w:proofErr w:type="spellEnd"/>
      <w:r>
        <w:rPr>
          <w:rFonts w:ascii="Times New Roman" w:hAnsi="Times New Roman" w:cs="Times New Roman"/>
          <w:sz w:val="24"/>
          <w:szCs w:val="24"/>
        </w:rPr>
        <w:t xml:space="preserve">, </w:t>
      </w:r>
      <w:r w:rsidRPr="00307683">
        <w:rPr>
          <w:rFonts w:ascii="Times New Roman" w:hAnsi="Times New Roman" w:cs="Times New Roman"/>
          <w:i/>
          <w:iCs/>
          <w:sz w:val="24"/>
          <w:szCs w:val="24"/>
        </w:rPr>
        <w:t xml:space="preserve">Allium </w:t>
      </w:r>
      <w:proofErr w:type="spellStart"/>
      <w:r w:rsidRPr="00307683">
        <w:rPr>
          <w:rFonts w:ascii="Times New Roman" w:hAnsi="Times New Roman" w:cs="Times New Roman"/>
          <w:i/>
          <w:iCs/>
          <w:sz w:val="24"/>
          <w:szCs w:val="24"/>
        </w:rPr>
        <w:t>sativum</w:t>
      </w:r>
      <w:proofErr w:type="spellEnd"/>
      <w:r w:rsidRPr="00307683">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07683">
        <w:rPr>
          <w:rFonts w:ascii="Times New Roman" w:hAnsi="Times New Roman" w:cs="Times New Roman"/>
          <w:i/>
          <w:iCs/>
          <w:sz w:val="24"/>
          <w:szCs w:val="24"/>
        </w:rPr>
        <w:t xml:space="preserve">Aloe </w:t>
      </w:r>
      <w:proofErr w:type="spellStart"/>
      <w:r w:rsidRPr="00307683">
        <w:rPr>
          <w:rFonts w:ascii="Times New Roman" w:hAnsi="Times New Roman" w:cs="Times New Roman"/>
          <w:i/>
          <w:iCs/>
          <w:sz w:val="24"/>
          <w:szCs w:val="24"/>
        </w:rPr>
        <w:t>vera</w:t>
      </w:r>
      <w:proofErr w:type="spellEnd"/>
      <w:r>
        <w:rPr>
          <w:rFonts w:ascii="Times New Roman" w:eastAsia="Calibri" w:hAnsi="Times New Roman" w:cs="Times New Roman"/>
          <w:sz w:val="24"/>
          <w:szCs w:val="24"/>
        </w:rPr>
        <w:t xml:space="preserve">) </w:t>
      </w:r>
      <w:r w:rsidRPr="00514CB0">
        <w:rPr>
          <w:rFonts w:ascii="Times New Roman" w:eastAsia="Calibri" w:hAnsi="Times New Roman" w:cs="Times New Roman"/>
          <w:sz w:val="24"/>
          <w:szCs w:val="24"/>
        </w:rPr>
        <w:t xml:space="preserve">were used to successfully reduce silver ions from </w:t>
      </w:r>
      <w:r>
        <w:rPr>
          <w:rFonts w:ascii="Times New Roman" w:eastAsia="Calibri" w:hAnsi="Times New Roman" w:cs="Times New Roman"/>
          <w:sz w:val="24"/>
          <w:szCs w:val="24"/>
        </w:rPr>
        <w:t>silver nitrate (</w:t>
      </w:r>
      <w:r w:rsidRPr="00514CB0">
        <w:rPr>
          <w:rFonts w:ascii="Times New Roman" w:eastAsia="Calibri" w:hAnsi="Times New Roman" w:cs="Times New Roman"/>
          <w:sz w:val="24"/>
          <w:szCs w:val="24"/>
        </w:rPr>
        <w:t>AgNO</w:t>
      </w:r>
      <w:r w:rsidRPr="00514CB0">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w:t>
      </w:r>
      <w:r w:rsidRPr="00514CB0">
        <w:rPr>
          <w:rFonts w:ascii="Times New Roman" w:eastAsia="Calibri" w:hAnsi="Times New Roman" w:cs="Times New Roman"/>
          <w:sz w:val="24"/>
          <w:szCs w:val="24"/>
        </w:rPr>
        <w:t xml:space="preserve"> to </w:t>
      </w:r>
      <w:proofErr w:type="spellStart"/>
      <w:r w:rsidRPr="00514CB0">
        <w:rPr>
          <w:rFonts w:ascii="Times New Roman" w:eastAsia="Calibri" w:hAnsi="Times New Roman" w:cs="Times New Roman"/>
          <w:sz w:val="24"/>
          <w:szCs w:val="24"/>
        </w:rPr>
        <w:t>nano</w:t>
      </w:r>
      <w:proofErr w:type="spellEnd"/>
      <w:r w:rsidRPr="00514CB0">
        <w:rPr>
          <w:rFonts w:ascii="Times New Roman" w:eastAsia="Calibri" w:hAnsi="Times New Roman" w:cs="Times New Roman"/>
          <w:sz w:val="24"/>
          <w:szCs w:val="24"/>
        </w:rPr>
        <w:t>-sized particles. UV spectrophotometry was used to validate the presence of AgNPs and to assess the impact of variables such as pH, incubation period, extract volume, and AgNO</w:t>
      </w:r>
      <w:r w:rsidRPr="00514CB0">
        <w:rPr>
          <w:rFonts w:ascii="Times New Roman" w:eastAsia="Calibri" w:hAnsi="Times New Roman" w:cs="Times New Roman"/>
          <w:sz w:val="24"/>
          <w:szCs w:val="24"/>
          <w:vertAlign w:val="subscript"/>
        </w:rPr>
        <w:t>3</w:t>
      </w:r>
      <w:r w:rsidRPr="00514CB0">
        <w:rPr>
          <w:rFonts w:ascii="Times New Roman" w:eastAsia="Calibri" w:hAnsi="Times New Roman" w:cs="Times New Roman"/>
          <w:sz w:val="24"/>
          <w:szCs w:val="24"/>
        </w:rPr>
        <w:t xml:space="preserve"> concentration. The disk diffusion method, MIC, MBC were used to assess the antibacterial efficacy of green </w:t>
      </w:r>
      <w:r>
        <w:rPr>
          <w:rFonts w:ascii="Times New Roman" w:eastAsia="Calibri" w:hAnsi="Times New Roman" w:cs="Times New Roman"/>
          <w:sz w:val="24"/>
          <w:szCs w:val="24"/>
        </w:rPr>
        <w:t>synthesized</w:t>
      </w:r>
      <w:r w:rsidRPr="00514CB0">
        <w:rPr>
          <w:rFonts w:ascii="Times New Roman" w:eastAsia="Calibri" w:hAnsi="Times New Roman" w:cs="Times New Roman"/>
          <w:sz w:val="24"/>
          <w:szCs w:val="24"/>
        </w:rPr>
        <w:t xml:space="preserve"> AgNPs against Gram-negative multidrug resistant microorganisms (MDR). The study also looked at the synergistic effect of produced AgNPs with antibiotics (ampicillin and streptomycin), and the results were examined using the ANOVA test.</w:t>
      </w:r>
      <w:r>
        <w:rPr>
          <w:rFonts w:ascii="Times New Roman" w:eastAsia="Calibri" w:hAnsi="Times New Roman" w:cs="Times New Roman"/>
          <w:sz w:val="24"/>
          <w:szCs w:val="24"/>
        </w:rPr>
        <w:t xml:space="preserve"> Obtained </w:t>
      </w:r>
      <w:r w:rsidRPr="00514CB0">
        <w:rPr>
          <w:rFonts w:ascii="Times New Roman" w:eastAsia="Calibri" w:hAnsi="Times New Roman" w:cs="Times New Roman"/>
          <w:sz w:val="24"/>
          <w:szCs w:val="24"/>
        </w:rPr>
        <w:t xml:space="preserve">results </w:t>
      </w:r>
      <w:r>
        <w:rPr>
          <w:rFonts w:ascii="Times New Roman" w:eastAsia="Calibri" w:hAnsi="Times New Roman" w:cs="Times New Roman"/>
          <w:sz w:val="24"/>
          <w:szCs w:val="24"/>
        </w:rPr>
        <w:t>showed</w:t>
      </w:r>
      <w:r w:rsidRPr="00514CB0">
        <w:rPr>
          <w:rFonts w:ascii="Times New Roman" w:eastAsia="Calibri" w:hAnsi="Times New Roman" w:cs="Times New Roman"/>
          <w:sz w:val="24"/>
          <w:szCs w:val="24"/>
        </w:rPr>
        <w:t xml:space="preserve"> that the synthesized nanoparticles were more effective towards </w:t>
      </w:r>
      <w:r w:rsidRPr="00514CB0">
        <w:rPr>
          <w:rFonts w:ascii="Times New Roman" w:eastAsia="Calibri" w:hAnsi="Times New Roman" w:cs="Times New Roman"/>
          <w:i/>
          <w:sz w:val="24"/>
          <w:szCs w:val="24"/>
        </w:rPr>
        <w:t>E. coli</w:t>
      </w:r>
      <w:r w:rsidRPr="00514CB0">
        <w:rPr>
          <w:rFonts w:ascii="Times New Roman" w:eastAsia="Calibri" w:hAnsi="Times New Roman" w:cs="Times New Roman"/>
          <w:sz w:val="24"/>
          <w:szCs w:val="24"/>
        </w:rPr>
        <w:t xml:space="preserve"> than </w:t>
      </w:r>
      <w:r w:rsidRPr="00514CB0">
        <w:rPr>
          <w:rFonts w:ascii="Times New Roman" w:eastAsia="Calibri" w:hAnsi="Times New Roman" w:cs="Times New Roman"/>
          <w:i/>
          <w:sz w:val="24"/>
          <w:szCs w:val="24"/>
        </w:rPr>
        <w:t xml:space="preserve">K. </w:t>
      </w:r>
      <w:proofErr w:type="spellStart"/>
      <w:r w:rsidRPr="00514CB0">
        <w:rPr>
          <w:rFonts w:ascii="Times New Roman" w:eastAsia="Calibri" w:hAnsi="Times New Roman" w:cs="Times New Roman"/>
          <w:i/>
          <w:sz w:val="24"/>
          <w:szCs w:val="24"/>
        </w:rPr>
        <w:t>pneumoniae</w:t>
      </w:r>
      <w:proofErr w:type="spellEnd"/>
      <w:r w:rsidRPr="00514CB0">
        <w:rPr>
          <w:rFonts w:ascii="Times New Roman" w:eastAsia="Calibri" w:hAnsi="Times New Roman" w:cs="Times New Roman"/>
          <w:sz w:val="24"/>
          <w:szCs w:val="24"/>
        </w:rPr>
        <w:t xml:space="preserve"> as </w:t>
      </w:r>
      <w:r w:rsidRPr="00514CB0">
        <w:rPr>
          <w:rFonts w:ascii="Times New Roman" w:eastAsia="Calibri" w:hAnsi="Times New Roman" w:cs="Times New Roman"/>
          <w:i/>
          <w:sz w:val="24"/>
          <w:szCs w:val="24"/>
        </w:rPr>
        <w:t>E. coli</w:t>
      </w:r>
      <w:r w:rsidRPr="00514CB0">
        <w:rPr>
          <w:rFonts w:ascii="Times New Roman" w:eastAsia="Calibri" w:hAnsi="Times New Roman" w:cs="Times New Roman"/>
          <w:sz w:val="24"/>
          <w:szCs w:val="24"/>
        </w:rPr>
        <w:t xml:space="preserve"> </w:t>
      </w:r>
      <w:proofErr w:type="spellStart"/>
      <w:r w:rsidRPr="00514CB0">
        <w:rPr>
          <w:rFonts w:ascii="Times New Roman" w:eastAsia="Calibri" w:hAnsi="Times New Roman" w:cs="Times New Roman"/>
          <w:sz w:val="24"/>
          <w:szCs w:val="24"/>
        </w:rPr>
        <w:t>overally</w:t>
      </w:r>
      <w:proofErr w:type="spellEnd"/>
      <w:r w:rsidRPr="00514CB0">
        <w:rPr>
          <w:rFonts w:ascii="Times New Roman" w:eastAsia="Calibri" w:hAnsi="Times New Roman" w:cs="Times New Roman"/>
          <w:sz w:val="24"/>
          <w:szCs w:val="24"/>
        </w:rPr>
        <w:t xml:space="preserve"> showed greater zones of inhibition</w:t>
      </w:r>
      <w:r>
        <w:rPr>
          <w:rFonts w:ascii="Times New Roman" w:eastAsia="Calibri" w:hAnsi="Times New Roman" w:cs="Times New Roman"/>
          <w:sz w:val="24"/>
          <w:szCs w:val="24"/>
        </w:rPr>
        <w:t xml:space="preserve"> signifying greater susceptibility</w:t>
      </w:r>
      <w:r w:rsidRPr="00514CB0">
        <w:rPr>
          <w:rFonts w:ascii="Times New Roman" w:eastAsia="Calibri" w:hAnsi="Times New Roman" w:cs="Times New Roman"/>
          <w:sz w:val="24"/>
          <w:szCs w:val="24"/>
        </w:rPr>
        <w:t>. Ginger</w:t>
      </w:r>
      <w:r>
        <w:rPr>
          <w:rFonts w:ascii="Times New Roman" w:eastAsia="Calibri" w:hAnsi="Times New Roman" w:cs="Times New Roman"/>
          <w:sz w:val="24"/>
          <w:szCs w:val="24"/>
        </w:rPr>
        <w:t xml:space="preserve"> extract</w:t>
      </w:r>
      <w:r w:rsidRPr="00514CB0">
        <w:rPr>
          <w:rFonts w:ascii="Times New Roman" w:eastAsia="Calibri" w:hAnsi="Times New Roman" w:cs="Times New Roman"/>
          <w:sz w:val="24"/>
          <w:szCs w:val="24"/>
        </w:rPr>
        <w:t xml:space="preserve"> AgNPs had the largest clear zone of inhibition in both </w:t>
      </w:r>
      <w:r w:rsidRPr="00514CB0">
        <w:rPr>
          <w:rFonts w:ascii="Times New Roman" w:eastAsia="Calibri" w:hAnsi="Times New Roman" w:cs="Times New Roman"/>
          <w:i/>
          <w:sz w:val="24"/>
          <w:szCs w:val="24"/>
        </w:rPr>
        <w:t xml:space="preserve">K. </w:t>
      </w:r>
      <w:proofErr w:type="spellStart"/>
      <w:r w:rsidRPr="00514CB0">
        <w:rPr>
          <w:rFonts w:ascii="Times New Roman" w:eastAsia="Calibri" w:hAnsi="Times New Roman" w:cs="Times New Roman"/>
          <w:i/>
          <w:sz w:val="24"/>
          <w:szCs w:val="24"/>
        </w:rPr>
        <w:t>pneumoniae</w:t>
      </w:r>
      <w:proofErr w:type="spellEnd"/>
      <w:r w:rsidRPr="00514CB0">
        <w:rPr>
          <w:rFonts w:ascii="Times New Roman" w:eastAsia="Calibri" w:hAnsi="Times New Roman" w:cs="Times New Roman"/>
          <w:sz w:val="24"/>
          <w:szCs w:val="24"/>
        </w:rPr>
        <w:t xml:space="preserve"> and </w:t>
      </w:r>
      <w:r w:rsidRPr="00514CB0">
        <w:rPr>
          <w:rFonts w:ascii="Times New Roman" w:eastAsia="Calibri" w:hAnsi="Times New Roman" w:cs="Times New Roman"/>
          <w:i/>
          <w:sz w:val="24"/>
          <w:szCs w:val="24"/>
        </w:rPr>
        <w:t>E. coli</w:t>
      </w:r>
      <w:r w:rsidRPr="00514CB0">
        <w:rPr>
          <w:rFonts w:ascii="Times New Roman" w:eastAsia="Calibri" w:hAnsi="Times New Roman" w:cs="Times New Roman"/>
          <w:sz w:val="24"/>
          <w:szCs w:val="24"/>
        </w:rPr>
        <w:t xml:space="preserve"> MDR strains (4.25mm and 3.1mm respectively) indicating that it has the highest antibacterial activity and has great potential in treating infectious diseases caused by MDR bacteria. </w:t>
      </w:r>
      <w:r w:rsidRPr="00514CB0">
        <w:rPr>
          <w:rFonts w:ascii="Times New Roman" w:eastAsia="Calibri" w:hAnsi="Times New Roman" w:cs="Times New Roman"/>
          <w:i/>
          <w:sz w:val="24"/>
          <w:szCs w:val="24"/>
        </w:rPr>
        <w:t xml:space="preserve">Aloe </w:t>
      </w:r>
      <w:proofErr w:type="spellStart"/>
      <w:r w:rsidRPr="00514CB0">
        <w:rPr>
          <w:rFonts w:ascii="Times New Roman" w:eastAsia="Calibri" w:hAnsi="Times New Roman" w:cs="Times New Roman"/>
          <w:i/>
          <w:sz w:val="24"/>
          <w:szCs w:val="24"/>
        </w:rPr>
        <w:t>vera</w:t>
      </w:r>
      <w:proofErr w:type="spellEnd"/>
      <w:r w:rsidRPr="00514CB0">
        <w:rPr>
          <w:rFonts w:ascii="Times New Roman" w:eastAsia="Calibri" w:hAnsi="Times New Roman" w:cs="Times New Roman"/>
          <w:sz w:val="24"/>
          <w:szCs w:val="24"/>
        </w:rPr>
        <w:t xml:space="preserve"> nanoparticles showed very low antibacterial activity (1.6mm average zone). In the MBC assay ginger AgNPs proved to be a suitable treatment as growth of bacteria only occurred up to the plate with 12.5mg/ml of AgNPs therefore low doses would be required for desired function of the antimicrobial. One way ANOVA test resulted in the p value which was greater than 0.05 thus it was concluded that there is no significant difference between the means of the 5 groups of antimicrobials which were investigated</w:t>
      </w:r>
      <w:bookmarkStart w:id="3" w:name="_GoBack"/>
      <w:bookmarkEnd w:id="3"/>
      <w:r w:rsidRPr="00514CB0">
        <w:rPr>
          <w:rFonts w:ascii="Times New Roman" w:eastAsia="Calibri" w:hAnsi="Times New Roman" w:cs="Times New Roman"/>
          <w:sz w:val="24"/>
          <w:szCs w:val="24"/>
        </w:rPr>
        <w:t>. Nanoparticles can thus fill up the huge gap of being an alternative in the development of an antimicrobial against MDR bacteria to reduce infections.</w:t>
      </w:r>
      <w:bookmarkEnd w:id="2"/>
    </w:p>
    <w:sectPr w:rsidR="00514CB0" w:rsidRPr="0051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B0"/>
    <w:rsid w:val="000069DC"/>
    <w:rsid w:val="004F79FD"/>
    <w:rsid w:val="00514CB0"/>
    <w:rsid w:val="009949A6"/>
    <w:rsid w:val="00B537A5"/>
    <w:rsid w:val="00D8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D384"/>
  <w15:chartTrackingRefBased/>
  <w15:docId w15:val="{42C88E13-10C8-4CFF-907D-11190717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2024-01-24T08:23:00Z</dcterms:created>
  <dcterms:modified xsi:type="dcterms:W3CDTF">2024-01-24T09:31:00Z</dcterms:modified>
</cp:coreProperties>
</file>