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F285" w14:textId="51E557C3" w:rsidR="004777F7" w:rsidRPr="004777F7" w:rsidRDefault="004777F7" w:rsidP="004777F7">
      <w:pPr>
        <w:tabs>
          <w:tab w:val="left" w:pos="5124"/>
        </w:tabs>
        <w:spacing w:after="0" w:afterAutospacing="0" w:line="360" w:lineRule="auto"/>
        <w:ind w:left="432" w:right="144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Abstract:</w:t>
      </w:r>
    </w:p>
    <w:p w14:paraId="3FAC2ECD" w14:textId="52AB7D83" w:rsidR="004777F7" w:rsidRDefault="004777F7" w:rsidP="004777F7">
      <w:pPr>
        <w:tabs>
          <w:tab w:val="left" w:pos="5124"/>
        </w:tabs>
        <w:spacing w:after="0" w:afterAutospacing="0" w:line="360" w:lineRule="auto"/>
        <w:ind w:left="432" w:right="144"/>
        <w:rPr>
          <w:rFonts w:asciiTheme="majorHAnsi" w:hAnsiTheme="majorHAnsi" w:cstheme="majorHAnsi"/>
          <w:szCs w:val="24"/>
        </w:rPr>
      </w:pPr>
      <w:r w:rsidRPr="00B951C6">
        <w:rPr>
          <w:rFonts w:asciiTheme="majorHAnsi" w:hAnsiTheme="majorHAnsi" w:cstheme="majorHAnsi"/>
          <w:szCs w:val="24"/>
        </w:rPr>
        <w:t xml:space="preserve">In general, various methods are used for nuclear fusion on a laboratory scale. However, these methods may be lost in competition with other methods. In this study, these fusion methods are discussed in general. These methods are divided into two categories: high-energy and </w:t>
      </w:r>
      <w:proofErr w:type="gramStart"/>
      <w:r>
        <w:rPr>
          <w:rFonts w:asciiTheme="majorHAnsi" w:hAnsiTheme="majorHAnsi" w:cstheme="majorHAnsi"/>
          <w:szCs w:val="24"/>
        </w:rPr>
        <w:t>low-energy</w:t>
      </w:r>
      <w:proofErr w:type="gramEnd"/>
      <w:r w:rsidRPr="00B951C6">
        <w:rPr>
          <w:rFonts w:asciiTheme="majorHAnsi" w:hAnsiTheme="majorHAnsi" w:cstheme="majorHAnsi"/>
          <w:szCs w:val="24"/>
        </w:rPr>
        <w:t xml:space="preserve">, i.e., they use high and low energy, respectively, to perform nuclear fusion, with each method having its advantages and disadvantages. </w:t>
      </w:r>
      <w:r w:rsidRPr="00790760">
        <w:rPr>
          <w:rFonts w:asciiTheme="majorHAnsi" w:hAnsiTheme="majorHAnsi" w:cstheme="majorHAnsi"/>
          <w:szCs w:val="24"/>
        </w:rPr>
        <w:t>In this research, a new nuclear fusion method by electrostatics forces was designed. This method is in the low-energy fusion category, which can be the origin of major developments in the future. The proposed design method is a kind of low-energy method that involves innovative and simple calculations. Moreover, it will have much better characteristics than other methods, such as simple implementation, which greatly reduces its fabrication cost.</w:t>
      </w:r>
    </w:p>
    <w:p w14:paraId="471AEE0A" w14:textId="77777777" w:rsidR="009300E7" w:rsidRDefault="009300E7"/>
    <w:sectPr w:rsidR="0093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E9"/>
    <w:rsid w:val="00234442"/>
    <w:rsid w:val="002958E9"/>
    <w:rsid w:val="004777F7"/>
    <w:rsid w:val="009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8B3ED"/>
  <w15:chartTrackingRefBased/>
  <w15:docId w15:val="{F4F85BF9-3CCC-454F-B22F-356A993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F7"/>
    <w:pPr>
      <w:spacing w:after="100" w:afterAutospacing="1"/>
      <w:jc w:val="both"/>
    </w:pPr>
    <w:rPr>
      <w:rFonts w:ascii="Times New Roman" w:hAnsi="Times New Roman" w:cs="B Nazanin"/>
      <w:kern w:val="0"/>
      <w:sz w:val="24"/>
      <w:szCs w:val="28"/>
      <w:lang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749</Characters>
  <Application>Microsoft Office Word</Application>
  <DocSecurity>0</DocSecurity>
  <Lines>11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hashemian</dc:creator>
  <cp:keywords/>
  <dc:description/>
  <cp:lastModifiedBy>mohammad hashemian</cp:lastModifiedBy>
  <cp:revision>2</cp:revision>
  <dcterms:created xsi:type="dcterms:W3CDTF">2024-02-26T10:27:00Z</dcterms:created>
  <dcterms:modified xsi:type="dcterms:W3CDTF">2024-02-26T10:27:00Z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1533f40ecc58e71c4bdefeb92184c5270938987a1057d498e802f2e15cb1243a</vt:lpwstr>
  </property>
</Properties>
</file>