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CDFA" w14:textId="5F3833CE" w:rsidR="005C4B14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Sample Abstract Guidelines:</w:t>
      </w:r>
    </w:p>
    <w:p w14:paraId="0A2849F2" w14:textId="46A96FCD" w:rsidR="0069751F" w:rsidRDefault="0069751F">
      <w:pPr>
        <w:rPr>
          <w:rFonts w:ascii="Cambria" w:hAnsi="Cambria"/>
        </w:rPr>
      </w:pPr>
    </w:p>
    <w:p w14:paraId="6D32EFB9" w14:textId="310102F0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Content should be in English</w:t>
      </w:r>
    </w:p>
    <w:p w14:paraId="0EDA83FD" w14:textId="4E374D2D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maximum word count should be </w:t>
      </w:r>
      <w:r w:rsidR="002F3066">
        <w:rPr>
          <w:rFonts w:ascii="Cambria" w:hAnsi="Cambria"/>
        </w:rPr>
        <w:t>250</w:t>
      </w:r>
      <w:r>
        <w:rPr>
          <w:rFonts w:ascii="Cambria" w:hAnsi="Cambria"/>
        </w:rPr>
        <w:t>-</w:t>
      </w:r>
      <w:r w:rsidR="002F3066">
        <w:rPr>
          <w:rFonts w:ascii="Cambria" w:hAnsi="Cambria"/>
        </w:rPr>
        <w:t>3</w:t>
      </w:r>
      <w:r>
        <w:rPr>
          <w:rFonts w:ascii="Cambria" w:hAnsi="Cambria"/>
        </w:rPr>
        <w:t>00 words</w:t>
      </w:r>
    </w:p>
    <w:p w14:paraId="0FC557C2" w14:textId="40EC763A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If your title includes scientific notation, Greek letters, bold, italics, or other special</w:t>
      </w:r>
      <w:r>
        <w:rPr>
          <w:rFonts w:ascii="Cambria" w:hAnsi="Cambria"/>
        </w:rPr>
        <w:t xml:space="preserve"> </w:t>
      </w:r>
      <w:r w:rsidRPr="0069751F">
        <w:rPr>
          <w:rFonts w:ascii="Cambria" w:hAnsi="Cambria"/>
        </w:rPr>
        <w:t>characters/symbols, do make sure they appear correctly.</w:t>
      </w:r>
    </w:p>
    <w:p w14:paraId="4A8078DE" w14:textId="6B073760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Corresponding details of corresponding author should be correct which will be used for further communication</w:t>
      </w:r>
      <w:r>
        <w:rPr>
          <w:rFonts w:ascii="Cambria" w:hAnsi="Cambria"/>
        </w:rPr>
        <w:t>.</w:t>
      </w:r>
    </w:p>
    <w:p w14:paraId="0B1CF2D5" w14:textId="6A6E8AC8" w:rsidR="0069751F" w:rsidRDefault="0069751F" w:rsidP="006975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 xml:space="preserve">Abstracts should highlight the major points of your research </w:t>
      </w:r>
      <w:r>
        <w:rPr>
          <w:rFonts w:ascii="Cambria" w:hAnsi="Cambria"/>
        </w:rPr>
        <w:t>and should not include tables, figures and references</w:t>
      </w:r>
      <w:r w:rsidR="00B03C8F">
        <w:rPr>
          <w:rFonts w:ascii="Cambria" w:hAnsi="Cambria"/>
        </w:rPr>
        <w:t>.</w:t>
      </w:r>
    </w:p>
    <w:p w14:paraId="6BFA8A9F" w14:textId="0DD64019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Format</w:t>
      </w:r>
    </w:p>
    <w:p w14:paraId="17284D88" w14:textId="13A88FA6" w:rsidR="0069751F" w:rsidRPr="00870BDF" w:rsidRDefault="002F3066" w:rsidP="00870BDF">
      <w:pPr>
        <w:jc w:val="both"/>
        <w:rPr>
          <w:rFonts w:ascii="Cambria" w:hAnsi="Cambria"/>
        </w:rPr>
      </w:pPr>
      <w:r w:rsidRPr="00116CCA">
        <w:rPr>
          <w:noProof/>
        </w:rPr>
        <w:drawing>
          <wp:anchor distT="0" distB="0" distL="114300" distR="114300" simplePos="0" relativeHeight="251659264" behindDoc="0" locked="0" layoutInCell="1" allowOverlap="1" wp14:anchorId="091F9703" wp14:editId="75110D8C">
            <wp:simplePos x="0" y="0"/>
            <wp:positionH relativeFrom="column">
              <wp:posOffset>4381500</wp:posOffset>
            </wp:positionH>
            <wp:positionV relativeFrom="paragraph">
              <wp:posOffset>3810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1F" w:rsidRPr="0069751F">
        <w:rPr>
          <w:rFonts w:ascii="Cambria" w:hAnsi="Cambria"/>
          <w:b/>
          <w:bCs/>
        </w:rPr>
        <w:t>Presentation title:</w:t>
      </w:r>
      <w:r w:rsidR="00870BDF">
        <w:rPr>
          <w:rFonts w:ascii="Cambria" w:hAnsi="Cambria"/>
          <w:b/>
          <w:bCs/>
        </w:rPr>
        <w:t xml:space="preserve"> </w:t>
      </w:r>
      <w:r w:rsidR="00870BDF" w:rsidRPr="00870BDF">
        <w:rPr>
          <w:rFonts w:ascii="Cambria" w:hAnsi="Cambria"/>
        </w:rPr>
        <w:t xml:space="preserve">Phytochemical Exploration of </w:t>
      </w:r>
      <w:proofErr w:type="spellStart"/>
      <w:r w:rsidR="00870BDF" w:rsidRPr="00870BDF">
        <w:rPr>
          <w:rFonts w:ascii="Cambria" w:hAnsi="Cambria"/>
        </w:rPr>
        <w:t>Ceruchinol</w:t>
      </w:r>
      <w:proofErr w:type="spellEnd"/>
      <w:r w:rsidR="00870BDF" w:rsidRPr="00870BDF">
        <w:rPr>
          <w:rFonts w:ascii="Cambria" w:hAnsi="Cambria"/>
        </w:rPr>
        <w:t xml:space="preserve"> in Moss:</w:t>
      </w:r>
      <w:r w:rsidR="00870BDF">
        <w:rPr>
          <w:rFonts w:ascii="Cambria" w:hAnsi="Cambria"/>
        </w:rPr>
        <w:t xml:space="preserve"> </w:t>
      </w:r>
      <w:r w:rsidR="00870BDF" w:rsidRPr="00870BDF">
        <w:rPr>
          <w:rFonts w:ascii="Cambria" w:hAnsi="Cambria"/>
        </w:rPr>
        <w:t>A Multidisciplinary Study on Biotechnological Cultivation of</w:t>
      </w:r>
      <w:r w:rsidR="00870BDF">
        <w:rPr>
          <w:rFonts w:ascii="Cambria" w:hAnsi="Cambria"/>
        </w:rPr>
        <w:t xml:space="preserve"> </w:t>
      </w:r>
      <w:proofErr w:type="spellStart"/>
      <w:r w:rsidR="00870BDF" w:rsidRPr="00870BDF">
        <w:rPr>
          <w:rFonts w:ascii="Cambria" w:hAnsi="Cambria"/>
        </w:rPr>
        <w:t>Physcomitrium</w:t>
      </w:r>
      <w:proofErr w:type="spellEnd"/>
      <w:r w:rsidR="00870BDF" w:rsidRPr="00870BDF">
        <w:rPr>
          <w:rFonts w:ascii="Cambria" w:hAnsi="Cambria"/>
        </w:rPr>
        <w:t xml:space="preserve"> patens (</w:t>
      </w:r>
      <w:proofErr w:type="spellStart"/>
      <w:r w:rsidR="00870BDF" w:rsidRPr="00870BDF">
        <w:rPr>
          <w:rFonts w:ascii="Cambria" w:hAnsi="Cambria"/>
        </w:rPr>
        <w:t>Hedw</w:t>
      </w:r>
      <w:proofErr w:type="spellEnd"/>
      <w:r w:rsidR="00870BDF" w:rsidRPr="00870BDF">
        <w:rPr>
          <w:rFonts w:ascii="Cambria" w:hAnsi="Cambria"/>
        </w:rPr>
        <w:t>.) Mitt.</w:t>
      </w:r>
    </w:p>
    <w:p w14:paraId="111C9CD6" w14:textId="785308CB" w:rsidR="0069751F" w:rsidRPr="00FD429B" w:rsidRDefault="0069751F" w:rsidP="0069751F">
      <w:pPr>
        <w:rPr>
          <w:rFonts w:ascii="Cambria" w:hAnsi="Cambria"/>
        </w:rPr>
      </w:pPr>
      <w:r w:rsidRPr="0069751F">
        <w:rPr>
          <w:rFonts w:ascii="Cambria" w:hAnsi="Cambria"/>
          <w:b/>
          <w:bCs/>
        </w:rPr>
        <w:t>Corresponding Author name:</w:t>
      </w:r>
      <w:r w:rsidR="00FD429B">
        <w:rPr>
          <w:rFonts w:ascii="Cambria" w:hAnsi="Cambria"/>
          <w:b/>
          <w:bCs/>
        </w:rPr>
        <w:t xml:space="preserve"> </w:t>
      </w:r>
      <w:r w:rsidR="00FD429B" w:rsidRPr="00FD429B">
        <w:rPr>
          <w:rFonts w:ascii="Cambria" w:hAnsi="Cambria"/>
        </w:rPr>
        <w:t>Carlos Munoz-Hernando</w:t>
      </w:r>
    </w:p>
    <w:p w14:paraId="103DFD49" w14:textId="25A6C06D" w:rsidR="0069751F" w:rsidRPr="00FD429B" w:rsidRDefault="0069751F" w:rsidP="00FD429B">
      <w:pPr>
        <w:autoSpaceDE w:val="0"/>
        <w:autoSpaceDN w:val="0"/>
        <w:rPr>
          <w:rFonts w:eastAsiaTheme="minorEastAsia"/>
          <w:noProof/>
          <w:color w:val="1F497D"/>
          <w:lang w:eastAsia="de-CH"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FD429B" w:rsidRPr="00FD429B">
        <w:rPr>
          <w:rFonts w:ascii="Cambria" w:hAnsi="Cambria"/>
        </w:rPr>
        <w:t>Mibelle Group Biochemistry</w:t>
      </w:r>
    </w:p>
    <w:p w14:paraId="79C85317" w14:textId="2A644722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FD429B">
        <w:rPr>
          <w:rFonts w:ascii="Cambria" w:hAnsi="Cambria"/>
          <w:b/>
          <w:bCs/>
        </w:rPr>
        <w:t xml:space="preserve"> </w:t>
      </w:r>
    </w:p>
    <w:p w14:paraId="50E2EE96" w14:textId="47F1247C" w:rsidR="0069751F" w:rsidRPr="00780EA5" w:rsidRDefault="0069751F" w:rsidP="00780EA5">
      <w:pPr>
        <w:autoSpaceDE w:val="0"/>
        <w:autoSpaceDN w:val="0"/>
        <w:rPr>
          <w:rFonts w:eastAsiaTheme="minorEastAsia"/>
          <w:noProof/>
          <w:color w:val="1F497D"/>
          <w:lang w:eastAsia="de-CH"/>
        </w:rPr>
      </w:pPr>
      <w:r w:rsidRPr="0069751F">
        <w:rPr>
          <w:rFonts w:ascii="Cambria" w:hAnsi="Cambria"/>
          <w:b/>
          <w:bCs/>
        </w:rPr>
        <w:t>Email ID’s:</w:t>
      </w:r>
      <w:r w:rsidR="00780EA5">
        <w:rPr>
          <w:rFonts w:ascii="Cambria" w:hAnsi="Cambria"/>
          <w:b/>
          <w:bCs/>
        </w:rPr>
        <w:t xml:space="preserve"> </w:t>
      </w:r>
      <w:hyperlink r:id="rId9" w:history="1">
        <w:r w:rsidR="00780EA5">
          <w:rPr>
            <w:rStyle w:val="Hyperlink"/>
            <w:rFonts w:eastAsiaTheme="minorEastAsia"/>
            <w:noProof/>
            <w:lang w:eastAsia="de-CH"/>
          </w:rPr>
          <w:t>carlos.munoz-hernando@mibellegroup.com</w:t>
        </w:r>
      </w:hyperlink>
    </w:p>
    <w:p w14:paraId="7510BC2C" w14:textId="0C9AF6D5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  <w:r w:rsidR="00265E22" w:rsidRPr="00FD429B">
        <w:rPr>
          <w:rFonts w:ascii="Cambria" w:hAnsi="Cambria"/>
        </w:rPr>
        <w:t>+</w:t>
      </w:r>
      <w:r w:rsidR="00780EA5" w:rsidRPr="00FD429B">
        <w:rPr>
          <w:rFonts w:ascii="Cambria" w:hAnsi="Cambria"/>
        </w:rPr>
        <w:t>41 786250455</w:t>
      </w:r>
    </w:p>
    <w:p w14:paraId="7A15FA7F" w14:textId="5D034444" w:rsidR="0069751F" w:rsidRPr="00265E22" w:rsidRDefault="0069751F" w:rsidP="00265E22">
      <w:pPr>
        <w:autoSpaceDE w:val="0"/>
        <w:autoSpaceDN w:val="0"/>
        <w:rPr>
          <w:rFonts w:eastAsiaTheme="minorEastAsia"/>
          <w:noProof/>
          <w:color w:val="1F497D"/>
          <w:lang w:eastAsia="de-CH"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 w:rsidR="00265E22">
        <w:rPr>
          <w:rFonts w:ascii="Cambria" w:hAnsi="Cambria"/>
          <w:b/>
          <w:bCs/>
        </w:rPr>
        <w:t xml:space="preserve"> </w:t>
      </w:r>
      <w:r w:rsidR="00265E22" w:rsidRPr="00FD429B">
        <w:rPr>
          <w:rFonts w:ascii="Cambria" w:hAnsi="Cambria"/>
        </w:rPr>
        <w:t>+41 62 836 17 31</w:t>
      </w:r>
    </w:p>
    <w:p w14:paraId="3288ACF4" w14:textId="5C1751A0" w:rsidR="00FD429B" w:rsidRDefault="0069751F" w:rsidP="00FD429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265E22">
        <w:rPr>
          <w:rFonts w:ascii="Cambria" w:hAnsi="Cambria"/>
          <w:b/>
          <w:bCs/>
        </w:rPr>
        <w:t xml:space="preserve"> </w:t>
      </w:r>
      <w:r w:rsidR="00FC2EFF" w:rsidRPr="00FD429B">
        <w:rPr>
          <w:rFonts w:ascii="Cambria" w:hAnsi="Cambria"/>
        </w:rPr>
        <w:t xml:space="preserve">Kirsten Schroder, Bernhard Henes, Jane Hubert, Sébastien </w:t>
      </w:r>
      <w:proofErr w:type="spellStart"/>
      <w:r w:rsidR="00FC2EFF" w:rsidRPr="00FD429B">
        <w:rPr>
          <w:rFonts w:ascii="Cambria" w:hAnsi="Cambria"/>
        </w:rPr>
        <w:t>Leblond</w:t>
      </w:r>
      <w:proofErr w:type="spellEnd"/>
      <w:r w:rsidR="00FC2EFF" w:rsidRPr="00FD429B">
        <w:rPr>
          <w:rFonts w:ascii="Cambria" w:hAnsi="Cambria"/>
        </w:rPr>
        <w:t>, Stéphane Poigny</w:t>
      </w:r>
      <w:r w:rsidR="00FC2EFF" w:rsidRPr="00FD429B">
        <w:rPr>
          <w:rFonts w:ascii="Cambria" w:hAnsi="Cambria"/>
        </w:rPr>
        <w:t xml:space="preserve">, </w:t>
      </w:r>
      <w:r w:rsidR="00FC2EFF" w:rsidRPr="00FD429B">
        <w:rPr>
          <w:rFonts w:ascii="Cambria" w:hAnsi="Cambria"/>
        </w:rPr>
        <w:t>Ralf Reski and Franziska</w:t>
      </w:r>
      <w:r w:rsidR="00EF668F">
        <w:rPr>
          <w:rFonts w:ascii="Cambria" w:hAnsi="Cambria"/>
        </w:rPr>
        <w:t xml:space="preserve"> </w:t>
      </w:r>
      <w:r w:rsidR="00FC2EFF" w:rsidRPr="00FD429B">
        <w:rPr>
          <w:rFonts w:ascii="Cambria" w:hAnsi="Cambria"/>
        </w:rPr>
        <w:t>Wandrey</w:t>
      </w:r>
    </w:p>
    <w:p w14:paraId="691D76D2" w14:textId="77777777" w:rsidR="00FD429B" w:rsidRDefault="00FD429B" w:rsidP="00FD429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0FEC6D6C" w14:textId="0B2D6F8F" w:rsidR="002F3066" w:rsidRPr="00FD429B" w:rsidRDefault="002F3066" w:rsidP="00FD429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(Oral presentation)</w:t>
      </w:r>
      <w:r w:rsidR="00FC2EFF">
        <w:rPr>
          <w:rFonts w:ascii="Cambria" w:hAnsi="Cambria"/>
        </w:rPr>
        <w:t xml:space="preserve"> </w:t>
      </w:r>
    </w:p>
    <w:p w14:paraId="395EF6C3" w14:textId="77777777" w:rsidR="00FD429B" w:rsidRDefault="00FD429B" w:rsidP="0069751F">
      <w:pPr>
        <w:rPr>
          <w:rFonts w:ascii="Cambria" w:hAnsi="Cambria"/>
          <w:b/>
          <w:bCs/>
        </w:rPr>
      </w:pPr>
    </w:p>
    <w:p w14:paraId="10459537" w14:textId="405FE19C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43B81D6C" w14:textId="77777777" w:rsidR="001A42A9" w:rsidRDefault="00D72BD1" w:rsidP="00D72BD1">
      <w:pPr>
        <w:jc w:val="both"/>
        <w:rPr>
          <w:rFonts w:ascii="Cambria" w:hAnsi="Cambria"/>
        </w:rPr>
      </w:pPr>
      <w:r w:rsidRPr="001A42A9">
        <w:rPr>
          <w:rFonts w:ascii="Cambria" w:hAnsi="Cambria"/>
        </w:rPr>
        <w:t xml:space="preserve">The moss </w:t>
      </w:r>
      <w:proofErr w:type="spellStart"/>
      <w:r w:rsidRPr="001A42A9">
        <w:rPr>
          <w:rFonts w:ascii="Cambria" w:hAnsi="Cambria"/>
        </w:rPr>
        <w:t>Physcomitrium</w:t>
      </w:r>
      <w:proofErr w:type="spellEnd"/>
      <w:r w:rsidRPr="001A42A9">
        <w:rPr>
          <w:rFonts w:ascii="Cambria" w:hAnsi="Cambria"/>
        </w:rPr>
        <w:t xml:space="preserve"> patens (P. patens), formerly known as </w:t>
      </w:r>
      <w:proofErr w:type="spellStart"/>
      <w:r w:rsidRPr="001A42A9">
        <w:rPr>
          <w:rFonts w:ascii="Cambria" w:hAnsi="Cambria"/>
        </w:rPr>
        <w:t>Physcomitrella</w:t>
      </w:r>
      <w:proofErr w:type="spellEnd"/>
      <w:r w:rsidRPr="001A42A9">
        <w:rPr>
          <w:rFonts w:ascii="Cambria" w:hAnsi="Cambria"/>
        </w:rPr>
        <w:t xml:space="preserve"> patens, has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ascended to prominence as a pivotal model organism in plant biology. Its simplicity in structure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and life cycle, coupled with genetic amenability, has rendered it indispensable in unraveling the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complexities of land plant evolution and responses to environmental stimuli. As an evolutionary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bridge between algae and vascular plants, P. patens offers a unique perspective on early terrestrial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 xml:space="preserve">adaptation. </w:t>
      </w:r>
    </w:p>
    <w:p w14:paraId="00490241" w14:textId="21408842" w:rsidR="00D72BD1" w:rsidRDefault="00D72BD1" w:rsidP="00D72BD1">
      <w:pPr>
        <w:jc w:val="both"/>
        <w:rPr>
          <w:rFonts w:ascii="Cambria" w:hAnsi="Cambria"/>
        </w:rPr>
      </w:pPr>
      <w:r w:rsidRPr="001A42A9">
        <w:rPr>
          <w:rFonts w:ascii="Cambria" w:hAnsi="Cambria"/>
        </w:rPr>
        <w:t>This research involved the biotechnological cultivation of P. patens, followed by a deep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 xml:space="preserve">phytochemical investigation of two extracts covering a large polarity range together using an </w:t>
      </w:r>
      <w:proofErr w:type="spellStart"/>
      <w:r w:rsidRPr="001A42A9">
        <w:rPr>
          <w:rFonts w:ascii="Cambria" w:hAnsi="Cambria"/>
        </w:rPr>
        <w:t>NMRbased</w:t>
      </w:r>
      <w:proofErr w:type="spellEnd"/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dereplication approach combined with GC/MS analyses. Subsequently, a multidisciplinary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approach combining bioinformatics, in-silico techniques, and traditional methods was adopted to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 xml:space="preserve">uncover intriguing molecules such as the diterpene </w:t>
      </w:r>
      <w:proofErr w:type="spellStart"/>
      <w:r w:rsidRPr="001A42A9">
        <w:rPr>
          <w:rFonts w:ascii="Cambria" w:hAnsi="Cambria"/>
        </w:rPr>
        <w:t>ceruchinol</w:t>
      </w:r>
      <w:proofErr w:type="spellEnd"/>
      <w:r w:rsidRPr="001A42A9">
        <w:rPr>
          <w:rFonts w:ascii="Cambria" w:hAnsi="Cambria"/>
        </w:rPr>
        <w:t xml:space="preserve"> and its potential receptor interactions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 xml:space="preserve">for future cosmetic applications. The kaurene diterpene </w:t>
      </w:r>
      <w:proofErr w:type="spellStart"/>
      <w:r w:rsidRPr="001A42A9">
        <w:rPr>
          <w:rFonts w:ascii="Cambria" w:hAnsi="Cambria"/>
        </w:rPr>
        <w:t>ceruchinol</w:t>
      </w:r>
      <w:proofErr w:type="spellEnd"/>
      <w:r w:rsidRPr="001A42A9">
        <w:rPr>
          <w:rFonts w:ascii="Cambria" w:hAnsi="Cambria"/>
        </w:rPr>
        <w:t xml:space="preserve">, </w:t>
      </w:r>
      <w:r w:rsidRPr="001A42A9">
        <w:rPr>
          <w:rFonts w:ascii="Cambria" w:hAnsi="Cambria"/>
        </w:rPr>
        <w:lastRenderedPageBreak/>
        <w:t>representing up to 50% of the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supercritical CO2 extract and also identified in the hydroalcoholic extract, was selected for the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molecular docking study, which highlighted several biological targets as CAR, AKR1D1, and 17β-HSD1 for potential cosmetic use. These findings offer valuable insights for novel uses of this plant</w:t>
      </w:r>
      <w:r w:rsidR="001A42A9">
        <w:rPr>
          <w:rFonts w:ascii="Cambria" w:hAnsi="Cambria"/>
        </w:rPr>
        <w:t xml:space="preserve"> </w:t>
      </w:r>
      <w:r w:rsidRPr="001A42A9">
        <w:rPr>
          <w:rFonts w:ascii="Cambria" w:hAnsi="Cambria"/>
        </w:rPr>
        <w:t>biomass in the future.</w:t>
      </w:r>
    </w:p>
    <w:p w14:paraId="4638C819" w14:textId="77777777" w:rsidR="001A42A9" w:rsidRPr="001A42A9" w:rsidRDefault="001A42A9" w:rsidP="00D72BD1">
      <w:pPr>
        <w:jc w:val="both"/>
        <w:rPr>
          <w:rFonts w:ascii="Cambria" w:hAnsi="Cambria"/>
        </w:rPr>
      </w:pPr>
    </w:p>
    <w:p w14:paraId="72B4E11D" w14:textId="4E7BD937" w:rsidR="002F3066" w:rsidRPr="002F3066" w:rsidRDefault="002F3066" w:rsidP="00D72BD1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1A69B99F" w14:textId="722B9F87" w:rsidR="002F3066" w:rsidRPr="0077162D" w:rsidRDefault="0077162D" w:rsidP="002F3066">
      <w:pPr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Carlos Munoz-Hernando</w:t>
      </w:r>
      <w:r w:rsidR="002F3066" w:rsidRPr="002F3066">
        <w:rPr>
          <w:rFonts w:ascii="Cambria" w:hAnsi="Cambria"/>
        </w:rPr>
        <w:t xml:space="preserve"> </w:t>
      </w:r>
      <w:r w:rsidR="00074785" w:rsidRPr="00074785">
        <w:rPr>
          <w:rFonts w:ascii="Cambria" w:hAnsi="Cambria"/>
        </w:rPr>
        <w:t xml:space="preserve">is a highly accomplished Senior </w:t>
      </w:r>
      <w:proofErr w:type="spellStart"/>
      <w:r w:rsidR="00074785" w:rsidRPr="00074785">
        <w:rPr>
          <w:rFonts w:ascii="Cambria" w:hAnsi="Cambria"/>
        </w:rPr>
        <w:t>RnD</w:t>
      </w:r>
      <w:proofErr w:type="spellEnd"/>
      <w:r w:rsidR="00074785" w:rsidRPr="00074785">
        <w:rPr>
          <w:rFonts w:ascii="Cambria" w:hAnsi="Cambria"/>
        </w:rPr>
        <w:t xml:space="preserve"> Scientist at </w:t>
      </w:r>
      <w:proofErr w:type="spellStart"/>
      <w:r w:rsidR="00074785" w:rsidRPr="00074785">
        <w:rPr>
          <w:rFonts w:ascii="Cambria" w:hAnsi="Cambria"/>
        </w:rPr>
        <w:t>Mibelle</w:t>
      </w:r>
      <w:proofErr w:type="spellEnd"/>
      <w:r w:rsidR="00074785" w:rsidRPr="00074785">
        <w:rPr>
          <w:rFonts w:ascii="Cambria" w:hAnsi="Cambria"/>
        </w:rPr>
        <w:t xml:space="preserve"> Group Biochemistry with a PhD</w:t>
      </w:r>
      <w:r w:rsidR="002840C3">
        <w:rPr>
          <w:rFonts w:ascii="Cambria" w:hAnsi="Cambria"/>
        </w:rPr>
        <w:t xml:space="preserve"> magna cum laude</w:t>
      </w:r>
      <w:r w:rsidR="00074785" w:rsidRPr="00074785">
        <w:rPr>
          <w:rFonts w:ascii="Cambria" w:hAnsi="Cambria"/>
        </w:rPr>
        <w:t xml:space="preserve"> in Biological Sciences from Eberhard-Karls Universität Tübingen, Germany. </w:t>
      </w:r>
      <w:r w:rsidR="002840C3">
        <w:rPr>
          <w:rFonts w:ascii="Cambria" w:hAnsi="Cambria"/>
        </w:rPr>
        <w:t>He</w:t>
      </w:r>
      <w:r w:rsidR="00074785" w:rsidRPr="00074785">
        <w:rPr>
          <w:rFonts w:ascii="Cambria" w:hAnsi="Cambria"/>
        </w:rPr>
        <w:t xml:space="preserve"> made significant contributions as a </w:t>
      </w:r>
      <w:r w:rsidR="00CE71AF">
        <w:rPr>
          <w:rFonts w:ascii="Cambria" w:hAnsi="Cambria"/>
        </w:rPr>
        <w:t xml:space="preserve">post-doc </w:t>
      </w:r>
      <w:r w:rsidR="00074785" w:rsidRPr="00074785">
        <w:rPr>
          <w:rFonts w:ascii="Cambria" w:hAnsi="Cambria"/>
        </w:rPr>
        <w:t>at the University of Zurich, Switzerland, where he worked on cloning new protein variants</w:t>
      </w:r>
      <w:r w:rsidR="005E6E9D">
        <w:rPr>
          <w:rFonts w:ascii="Cambria" w:hAnsi="Cambria"/>
        </w:rPr>
        <w:t xml:space="preserve">, </w:t>
      </w:r>
      <w:r w:rsidR="00074785" w:rsidRPr="00074785">
        <w:rPr>
          <w:rFonts w:ascii="Cambria" w:hAnsi="Cambria"/>
        </w:rPr>
        <w:t>protein-protein interactions</w:t>
      </w:r>
      <w:r w:rsidR="005E6E9D">
        <w:rPr>
          <w:rFonts w:ascii="Cambria" w:hAnsi="Cambria"/>
        </w:rPr>
        <w:t xml:space="preserve"> and amino acid transporters</w:t>
      </w:r>
      <w:r w:rsidR="00074785" w:rsidRPr="00074785">
        <w:rPr>
          <w:rFonts w:ascii="Cambria" w:hAnsi="Cambria"/>
        </w:rPr>
        <w:t xml:space="preserve">. </w:t>
      </w:r>
      <w:r w:rsidR="002840C3" w:rsidRPr="00074785">
        <w:rPr>
          <w:rFonts w:ascii="Cambria" w:hAnsi="Cambria"/>
        </w:rPr>
        <w:t xml:space="preserve">His expertise lies in uncovering new actives, devising innovative concepts, and driving projects from conception to reality. </w:t>
      </w:r>
      <w:r w:rsidR="00074785" w:rsidRPr="00074785">
        <w:rPr>
          <w:rFonts w:ascii="Cambria" w:hAnsi="Cambria"/>
        </w:rPr>
        <w:t>His work has led to more than 45 publications in various fields.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4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F"/>
    <w:rsid w:val="00074785"/>
    <w:rsid w:val="001A42A9"/>
    <w:rsid w:val="00265E22"/>
    <w:rsid w:val="002840C3"/>
    <w:rsid w:val="002F3066"/>
    <w:rsid w:val="005C4B14"/>
    <w:rsid w:val="005E6E9D"/>
    <w:rsid w:val="0069751F"/>
    <w:rsid w:val="00770E25"/>
    <w:rsid w:val="0077162D"/>
    <w:rsid w:val="00780EA5"/>
    <w:rsid w:val="007B7701"/>
    <w:rsid w:val="00870BDF"/>
    <w:rsid w:val="0093336F"/>
    <w:rsid w:val="00B03C8F"/>
    <w:rsid w:val="00C713A3"/>
    <w:rsid w:val="00CE71AF"/>
    <w:rsid w:val="00D72BD1"/>
    <w:rsid w:val="00EF668F"/>
    <w:rsid w:val="00F60207"/>
    <w:rsid w:val="00FC2EFF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02787"/>
  <w15:docId w15:val="{F2E99334-6465-4D36-9B15-1B165DE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ndra.meister@mibell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F48D7A1E4A349AD0A091D4ECE24F1" ma:contentTypeVersion="13" ma:contentTypeDescription="Create a new document." ma:contentTypeScope="" ma:versionID="804a219612e1d155277b3cc964160e09">
  <xsd:schema xmlns:xsd="http://www.w3.org/2001/XMLSchema" xmlns:xs="http://www.w3.org/2001/XMLSchema" xmlns:p="http://schemas.microsoft.com/office/2006/metadata/properties" xmlns:ns2="cb88ea68-04ec-4dbf-a7ad-c178c56d91a9" xmlns:ns3="738047b3-a86d-445e-b36b-67757a13123c" targetNamespace="http://schemas.microsoft.com/office/2006/metadata/properties" ma:root="true" ma:fieldsID="a4eeff193452f4156c53e53f46822a7b" ns2:_="" ns3:_="">
    <xsd:import namespace="cb88ea68-04ec-4dbf-a7ad-c178c56d91a9"/>
    <xsd:import namespace="738047b3-a86d-445e-b36b-67757a1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ea68-04ec-4dbf-a7ad-c178c56d9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47b3-a86d-445e-b36b-67757a1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91D35-AACC-4357-BEE2-D1D1A86CF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8ea68-04ec-4dbf-a7ad-c178c56d91a9"/>
    <ds:schemaRef ds:uri="738047b3-a86d-445e-b36b-67757a1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0F188-DABE-45AD-BCF2-1D7A42C1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3D3D-18A8-420F-BBC0-B54E8673B29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Muñoz-Hernando, Carlos-MIBELLEGROUP</cp:lastModifiedBy>
  <cp:revision>18</cp:revision>
  <dcterms:created xsi:type="dcterms:W3CDTF">2024-02-13T11:06:00Z</dcterms:created>
  <dcterms:modified xsi:type="dcterms:W3CDTF">2024-02-13T15:01:00Z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0x0101009CDF48D7A1E4A349AD0A091D4ECE24F1</vt:lpwstr>
  </property>
</Properties>
</file>