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F2" w:rsidRPr="002F2EF2" w:rsidRDefault="002F2EF2" w:rsidP="00690052">
      <w:pPr>
        <w:jc w:val="both"/>
        <w:rPr>
          <w:b/>
          <w:sz w:val="24"/>
        </w:rPr>
      </w:pPr>
      <w:r w:rsidRPr="002F2EF2">
        <w:rPr>
          <w:b/>
          <w:sz w:val="24"/>
        </w:rPr>
        <w:t xml:space="preserve">Effect of nutrition education on dietary diversity and academic achievement among adolescent school girls in North </w:t>
      </w:r>
      <w:proofErr w:type="spellStart"/>
      <w:r w:rsidRPr="002F2EF2">
        <w:rPr>
          <w:b/>
          <w:sz w:val="24"/>
        </w:rPr>
        <w:t>Shoa</w:t>
      </w:r>
      <w:proofErr w:type="spellEnd"/>
      <w:r w:rsidRPr="002F2EF2">
        <w:rPr>
          <w:b/>
          <w:sz w:val="24"/>
        </w:rPr>
        <w:t xml:space="preserve"> Zone, </w:t>
      </w:r>
      <w:proofErr w:type="spellStart"/>
      <w:r w:rsidRPr="002F2EF2">
        <w:rPr>
          <w:b/>
          <w:sz w:val="24"/>
        </w:rPr>
        <w:t>Oromia</w:t>
      </w:r>
      <w:proofErr w:type="spellEnd"/>
      <w:r w:rsidRPr="002F2EF2">
        <w:rPr>
          <w:b/>
          <w:sz w:val="24"/>
        </w:rPr>
        <w:t>, Ethiopia</w:t>
      </w:r>
    </w:p>
    <w:p w:rsidR="002F2EF2" w:rsidRDefault="002F2EF2" w:rsidP="00690052">
      <w:pPr>
        <w:jc w:val="both"/>
      </w:pPr>
    </w:p>
    <w:p w:rsidR="002F2EF2" w:rsidRDefault="002F2EF2" w:rsidP="00690052">
      <w:pPr>
        <w:jc w:val="both"/>
      </w:pPr>
      <w:r>
        <w:t xml:space="preserve"> </w:t>
      </w:r>
      <w:proofErr w:type="gramStart"/>
      <w:r>
        <w:t xml:space="preserve">Tamiru </w:t>
      </w:r>
      <w:proofErr w:type="spellStart"/>
      <w:r>
        <w:t>Yazew</w:t>
      </w:r>
      <w:proofErr w:type="spellEnd"/>
      <w:r w:rsidRPr="002F2EF2">
        <w:t xml:space="preserve"> </w:t>
      </w:r>
      <w:r w:rsidRPr="002F2EF2">
        <w:rPr>
          <w:vertAlign w:val="superscript"/>
        </w:rPr>
        <w:t>a, *,</w:t>
      </w:r>
      <w:r>
        <w:t xml:space="preserve"> </w:t>
      </w:r>
      <w:proofErr w:type="spellStart"/>
      <w:r>
        <w:t>Chala</w:t>
      </w:r>
      <w:proofErr w:type="spellEnd"/>
      <w:r>
        <w:t>.</w:t>
      </w:r>
      <w:proofErr w:type="gramEnd"/>
      <w:r>
        <w:t xml:space="preserve"> G. </w:t>
      </w:r>
      <w:proofErr w:type="spellStart"/>
      <w:r>
        <w:t>Kuyu</w:t>
      </w:r>
      <w:proofErr w:type="spellEnd"/>
      <w:r w:rsidRPr="002F2EF2">
        <w:rPr>
          <w:vertAlign w:val="superscript"/>
        </w:rPr>
        <w:t xml:space="preserve"> </w:t>
      </w:r>
      <w:proofErr w:type="gramStart"/>
      <w:r w:rsidRPr="002F2EF2">
        <w:rPr>
          <w:vertAlign w:val="superscript"/>
        </w:rPr>
        <w:t>b</w:t>
      </w:r>
      <w:r>
        <w:t xml:space="preserve"> ,</w:t>
      </w:r>
      <w:proofErr w:type="gramEnd"/>
      <w:r>
        <w:t xml:space="preserve"> </w:t>
      </w:r>
      <w:proofErr w:type="spellStart"/>
      <w:r>
        <w:t>Girma</w:t>
      </w:r>
      <w:proofErr w:type="spellEnd"/>
      <w:r>
        <w:t xml:space="preserve"> </w:t>
      </w:r>
      <w:proofErr w:type="spellStart"/>
      <w:r>
        <w:t>Beressa</w:t>
      </w:r>
      <w:proofErr w:type="spellEnd"/>
      <w:r w:rsidRPr="002F2EF2">
        <w:t xml:space="preserve"> </w:t>
      </w:r>
      <w:r w:rsidRPr="002F2EF2">
        <w:rPr>
          <w:vertAlign w:val="superscript"/>
        </w:rPr>
        <w:t>c</w:t>
      </w:r>
      <w:r>
        <w:t xml:space="preserve"> , </w:t>
      </w:r>
      <w:proofErr w:type="spellStart"/>
      <w:r>
        <w:t>Getu</w:t>
      </w:r>
      <w:proofErr w:type="spellEnd"/>
      <w:r>
        <w:t xml:space="preserve"> </w:t>
      </w:r>
      <w:proofErr w:type="spellStart"/>
      <w:r>
        <w:t>Seyoum</w:t>
      </w:r>
      <w:proofErr w:type="spellEnd"/>
      <w:r w:rsidRPr="002F2EF2">
        <w:t xml:space="preserve"> </w:t>
      </w:r>
      <w:r w:rsidRPr="002F2EF2">
        <w:rPr>
          <w:vertAlign w:val="superscript"/>
        </w:rPr>
        <w:t xml:space="preserve">d </w:t>
      </w:r>
    </w:p>
    <w:p w:rsidR="002F2EF2" w:rsidRDefault="002F2EF2" w:rsidP="00690052">
      <w:pPr>
        <w:jc w:val="both"/>
      </w:pPr>
      <w:proofErr w:type="spellStart"/>
      <w:proofErr w:type="gramStart"/>
      <w:r>
        <w:rPr>
          <w:vertAlign w:val="superscript"/>
        </w:rPr>
        <w:t>a</w:t>
      </w:r>
      <w:r w:rsidRPr="002F2EF2">
        <w:t>Department</w:t>
      </w:r>
      <w:proofErr w:type="spellEnd"/>
      <w:proofErr w:type="gramEnd"/>
      <w:r w:rsidRPr="002F2EF2">
        <w:t xml:space="preserve"> of Public Health, College of Health Sciences, </w:t>
      </w:r>
      <w:proofErr w:type="spellStart"/>
      <w:r w:rsidRPr="002F2EF2">
        <w:t>Salale</w:t>
      </w:r>
      <w:proofErr w:type="spellEnd"/>
      <w:r w:rsidRPr="002F2EF2">
        <w:t xml:space="preserve"> University, </w:t>
      </w:r>
      <w:proofErr w:type="spellStart"/>
      <w:r w:rsidRPr="002F2EF2">
        <w:t>Fitche</w:t>
      </w:r>
      <w:proofErr w:type="spellEnd"/>
      <w:r w:rsidRPr="002F2EF2">
        <w:t xml:space="preserve">, Ethiopia </w:t>
      </w:r>
    </w:p>
    <w:p w:rsidR="002F2EF2" w:rsidRDefault="002F2EF2" w:rsidP="00690052">
      <w:pPr>
        <w:jc w:val="both"/>
      </w:pPr>
      <w:proofErr w:type="spellStart"/>
      <w:proofErr w:type="gramStart"/>
      <w:r w:rsidRPr="002F2EF2">
        <w:rPr>
          <w:vertAlign w:val="superscript"/>
        </w:rPr>
        <w:t>b</w:t>
      </w:r>
      <w:r w:rsidRPr="002F2EF2">
        <w:t>Department</w:t>
      </w:r>
      <w:proofErr w:type="spellEnd"/>
      <w:proofErr w:type="gramEnd"/>
      <w:r w:rsidRPr="002F2EF2">
        <w:t xml:space="preserve"> of Postharvest Management, </w:t>
      </w:r>
      <w:proofErr w:type="spellStart"/>
      <w:r w:rsidRPr="002F2EF2">
        <w:t>Jimma</w:t>
      </w:r>
      <w:proofErr w:type="spellEnd"/>
      <w:r w:rsidRPr="002F2EF2">
        <w:t xml:space="preserve"> University College of Agriculture and Veterinary Medicine, </w:t>
      </w:r>
      <w:proofErr w:type="spellStart"/>
      <w:r w:rsidRPr="002F2EF2">
        <w:t>Jimma</w:t>
      </w:r>
      <w:proofErr w:type="spellEnd"/>
      <w:r w:rsidRPr="002F2EF2">
        <w:t xml:space="preserve">, Ethiopia </w:t>
      </w:r>
    </w:p>
    <w:p w:rsidR="002F2EF2" w:rsidRDefault="002F2EF2" w:rsidP="00690052">
      <w:pPr>
        <w:jc w:val="both"/>
      </w:pPr>
      <w:proofErr w:type="spellStart"/>
      <w:proofErr w:type="gramStart"/>
      <w:r w:rsidRPr="002F2EF2">
        <w:rPr>
          <w:vertAlign w:val="superscript"/>
        </w:rPr>
        <w:t>c</w:t>
      </w:r>
      <w:r w:rsidRPr="002F2EF2">
        <w:t>Department</w:t>
      </w:r>
      <w:proofErr w:type="spellEnd"/>
      <w:proofErr w:type="gramEnd"/>
      <w:r w:rsidRPr="002F2EF2">
        <w:t xml:space="preserve"> of Public Health, </w:t>
      </w:r>
      <w:proofErr w:type="spellStart"/>
      <w:r w:rsidRPr="002F2EF2">
        <w:t>Madda</w:t>
      </w:r>
      <w:proofErr w:type="spellEnd"/>
      <w:r w:rsidRPr="002F2EF2">
        <w:t xml:space="preserve"> </w:t>
      </w:r>
      <w:proofErr w:type="spellStart"/>
      <w:r w:rsidRPr="002F2EF2">
        <w:t>Wala</w:t>
      </w:r>
      <w:r>
        <w:t>bu</w:t>
      </w:r>
      <w:proofErr w:type="spellEnd"/>
      <w:r>
        <w:t xml:space="preserve"> University, </w:t>
      </w:r>
      <w:proofErr w:type="spellStart"/>
      <w:r>
        <w:t>Goba</w:t>
      </w:r>
      <w:proofErr w:type="spellEnd"/>
      <w:r>
        <w:t xml:space="preserve">, Ethiopia </w:t>
      </w:r>
    </w:p>
    <w:p w:rsidR="002F2EF2" w:rsidRDefault="002F2EF2" w:rsidP="00690052">
      <w:pPr>
        <w:jc w:val="both"/>
      </w:pPr>
      <w:proofErr w:type="spellStart"/>
      <w:proofErr w:type="gramStart"/>
      <w:r w:rsidRPr="002F2EF2">
        <w:rPr>
          <w:vertAlign w:val="superscript"/>
        </w:rPr>
        <w:t>d</w:t>
      </w:r>
      <w:r w:rsidRPr="002F2EF2">
        <w:t>Salale</w:t>
      </w:r>
      <w:proofErr w:type="spellEnd"/>
      <w:proofErr w:type="gramEnd"/>
      <w:r w:rsidRPr="002F2EF2">
        <w:t xml:space="preserve"> University Comprehensive Specialized Hospital, </w:t>
      </w:r>
      <w:proofErr w:type="spellStart"/>
      <w:r w:rsidRPr="002F2EF2">
        <w:t>Fitche</w:t>
      </w:r>
      <w:proofErr w:type="spellEnd"/>
      <w:r w:rsidRPr="002F2EF2">
        <w:t>, Ethiopia</w:t>
      </w:r>
    </w:p>
    <w:p w:rsidR="00AF11D2" w:rsidRDefault="00AF11D2" w:rsidP="00690052">
      <w:pPr>
        <w:jc w:val="both"/>
      </w:pPr>
      <w:r>
        <w:t>C</w:t>
      </w:r>
      <w:bookmarkStart w:id="0" w:name="_GoBack"/>
      <w:bookmarkEnd w:id="0"/>
      <w:r>
        <w:t xml:space="preserve">orresponding author: Tamiru </w:t>
      </w:r>
      <w:proofErr w:type="spellStart"/>
      <w:r>
        <w:t>Yazew</w:t>
      </w:r>
      <w:proofErr w:type="spellEnd"/>
      <w:r>
        <w:t xml:space="preserve"> (tamiruyazew2012@gmail.com)</w:t>
      </w:r>
    </w:p>
    <w:p w:rsidR="002F2EF2" w:rsidRPr="002F2EF2" w:rsidRDefault="002F2EF2" w:rsidP="00690052">
      <w:pPr>
        <w:jc w:val="both"/>
        <w:rPr>
          <w:b/>
          <w:sz w:val="26"/>
        </w:rPr>
      </w:pPr>
      <w:r w:rsidRPr="002F2EF2">
        <w:rPr>
          <w:b/>
          <w:sz w:val="26"/>
        </w:rPr>
        <w:t xml:space="preserve">Abstract </w:t>
      </w:r>
    </w:p>
    <w:p w:rsidR="00690052" w:rsidRDefault="00690052" w:rsidP="00690052">
      <w:pPr>
        <w:jc w:val="both"/>
      </w:pPr>
      <w:r w:rsidRPr="00690052">
        <w:rPr>
          <w:b/>
        </w:rPr>
        <w:t>Background:</w:t>
      </w:r>
      <w:r>
        <w:t xml:space="preserve"> </w:t>
      </w:r>
      <w:r>
        <w:t xml:space="preserve">Globally, adolescent students, particularly girls, are severely affected by malnutrition, in part because of their specific biological needs, and that they have not been considered a health and nutrition priority. Hence, this study was designed to evaluate the </w:t>
      </w:r>
      <w:r>
        <w:t xml:space="preserve">effect of a health belief model </w:t>
      </w:r>
      <w:r>
        <w:t xml:space="preserve">based nutrition education on the dietary diversity and grades of adolescent school girls in the north </w:t>
      </w:r>
      <w:proofErr w:type="spellStart"/>
      <w:r>
        <w:t>Shewa</w:t>
      </w:r>
      <w:proofErr w:type="spellEnd"/>
      <w:r>
        <w:t xml:space="preserve"> zone, </w:t>
      </w:r>
      <w:proofErr w:type="spellStart"/>
      <w:r>
        <w:t>Oromia</w:t>
      </w:r>
      <w:proofErr w:type="spellEnd"/>
      <w:r>
        <w:t xml:space="preserve">, Ethiopia. </w:t>
      </w:r>
    </w:p>
    <w:p w:rsidR="00690052" w:rsidRDefault="00690052" w:rsidP="00690052">
      <w:pPr>
        <w:jc w:val="both"/>
      </w:pPr>
      <w:r w:rsidRPr="00690052">
        <w:rPr>
          <w:b/>
        </w:rPr>
        <w:t>Methods:</w:t>
      </w:r>
      <w:r>
        <w:t xml:space="preserve"> </w:t>
      </w:r>
      <w:r>
        <w:t xml:space="preserve">A quasi-experimental study was done in the north </w:t>
      </w:r>
      <w:proofErr w:type="spellStart"/>
      <w:r>
        <w:t>Shewa</w:t>
      </w:r>
      <w:proofErr w:type="spellEnd"/>
      <w:r>
        <w:t xml:space="preserve"> zone, </w:t>
      </w:r>
      <w:proofErr w:type="spellStart"/>
      <w:r>
        <w:t>Oromia</w:t>
      </w:r>
      <w:proofErr w:type="spellEnd"/>
      <w:r>
        <w:t xml:space="preserve">, Ethiopia. Adolescent school </w:t>
      </w:r>
      <w:proofErr w:type="gramStart"/>
      <w:r>
        <w:t>girls</w:t>
      </w:r>
      <w:proofErr w:type="gramEnd"/>
      <w:r>
        <w:t xml:space="preserve"> ages 10 to 19 y old were selected from the zone districts from February 1 to May 30, 2023. The main outcome variables included grades and dietary diversity, which were collected on the baseline and end line from the intervention and control groups. </w:t>
      </w:r>
    </w:p>
    <w:p w:rsidR="00690052" w:rsidRDefault="00690052" w:rsidP="00690052">
      <w:pPr>
        <w:jc w:val="both"/>
      </w:pPr>
      <w:r w:rsidRPr="00690052">
        <w:rPr>
          <w:b/>
        </w:rPr>
        <w:t>Results:</w:t>
      </w:r>
      <w:r>
        <w:t xml:space="preserve"> </w:t>
      </w:r>
      <w:r>
        <w:t xml:space="preserve">This study revealed that there were statistically significant differences in good nutritional knowledge, 88.1% versus 69.2% (x2 = 16.835, P &lt; 0.001), good dietary diversity; 77.4% versus 45.9% (x2 = 33.247, P &lt; 0.001) and grades above average, 90.6% versus 65.4% (x2 = 29, P &lt; 0.001) among school adolescent girls between the intervention and control groups, respectively. Regarding positive attitude, 84.3% versus 85.5% (x2 = 0.098, P = 0.876), there was no statistically significant difference between the intervention and control groups. </w:t>
      </w:r>
    </w:p>
    <w:p w:rsidR="005E4F40" w:rsidRDefault="00690052" w:rsidP="00690052">
      <w:pPr>
        <w:jc w:val="both"/>
      </w:pPr>
      <w:r w:rsidRPr="00690052">
        <w:rPr>
          <w:b/>
        </w:rPr>
        <w:t>Conclusion:</w:t>
      </w:r>
      <w:r>
        <w:t xml:space="preserve"> </w:t>
      </w:r>
      <w:r>
        <w:t>In this study, the dietary diversity scores and grades of adolescent school girls in the intervention group were higher than those in the control group. Therefore, health belief model-based strategies should be recommended as effective communication channels to improve adolescent school girls’ dietary diversity and academic performance.</w:t>
      </w:r>
    </w:p>
    <w:sectPr w:rsidR="005E4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52"/>
    <w:rsid w:val="002F2EF2"/>
    <w:rsid w:val="005E4F40"/>
    <w:rsid w:val="00690052"/>
    <w:rsid w:val="00A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Tamiru</dc:creator>
  <cp:lastModifiedBy>Tamiru</cp:lastModifiedBy>
  <cp:revision>3</cp:revision>
  <dcterms:created xsi:type="dcterms:W3CDTF">2024-04-25T19:03:00Z</dcterms:created>
  <dcterms:modified xsi:type="dcterms:W3CDTF">2024-04-25T19:11:00Z</dcterms:modified>
</cp:coreProperties>
</file>