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5B" w:rsidRPr="00D05119" w:rsidRDefault="001B1F5B" w:rsidP="001B1F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bookmarkStart w:id="0" w:name="OLE_LINK1"/>
      <w:bookmarkStart w:id="1" w:name="OLE_LINK2"/>
      <w:r w:rsidRPr="00D05119">
        <w:rPr>
          <w:rFonts w:asciiTheme="majorBidi" w:hAnsiTheme="majorBidi" w:cstheme="majorBidi"/>
          <w:b/>
          <w:bCs/>
          <w:color w:val="002060"/>
          <w:sz w:val="40"/>
          <w:szCs w:val="40"/>
        </w:rPr>
        <w:t>Title</w:t>
      </w:r>
    </w:p>
    <w:p w:rsidR="0073068A" w:rsidRPr="00D05119" w:rsidRDefault="001B1F5B" w:rsidP="001B1F5B">
      <w:pPr>
        <w:spacing w:after="0" w:line="240" w:lineRule="auto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D05119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Resolution of </w:t>
      </w:r>
      <w:proofErr w:type="spellStart"/>
      <w:r w:rsidRPr="00D05119">
        <w:rPr>
          <w:rFonts w:asciiTheme="majorBidi" w:hAnsiTheme="majorBidi" w:cstheme="majorBidi"/>
          <w:b/>
          <w:bCs/>
          <w:color w:val="0070C0"/>
          <w:sz w:val="28"/>
          <w:szCs w:val="28"/>
        </w:rPr>
        <w:t>Trifascicular</w:t>
      </w:r>
      <w:proofErr w:type="spellEnd"/>
      <w:r w:rsidRPr="00D05119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Heart Block with Effective Closure of Congenital Atrial Septal Defect Followed by Later Coronavirus Disease 2019–associated Cardiac Strain-A Case Report</w:t>
      </w:r>
    </w:p>
    <w:p w:rsidR="001B1F5B" w:rsidRPr="00D05119" w:rsidRDefault="001B1F5B" w:rsidP="001B1F5B">
      <w:pPr>
        <w:spacing w:after="0" w:line="240" w:lineRule="auto"/>
        <w:rPr>
          <w:rFonts w:asciiTheme="majorBidi" w:eastAsia="MS Mincho" w:hAnsiTheme="majorBidi" w:cstheme="majorBidi"/>
          <w:b/>
          <w:kern w:val="2"/>
          <w:sz w:val="28"/>
          <w:szCs w:val="28"/>
          <w:lang w:eastAsia="ja-JP"/>
        </w:rPr>
      </w:pPr>
    </w:p>
    <w:p w:rsidR="001B1F5B" w:rsidRPr="00D05119" w:rsidRDefault="001B1F5B" w:rsidP="001B1F5B">
      <w:pPr>
        <w:spacing w:after="0" w:line="240" w:lineRule="auto"/>
        <w:jc w:val="both"/>
        <w:rPr>
          <w:rStyle w:val="apple-style-span"/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D05119">
        <w:rPr>
          <w:rFonts w:asciiTheme="majorBidi" w:hAnsiTheme="majorBidi" w:cstheme="majorBidi"/>
          <w:b/>
          <w:bCs/>
          <w:color w:val="002060"/>
          <w:sz w:val="28"/>
          <w:szCs w:val="28"/>
        </w:rPr>
        <w:t>Yasser Mohammed Hassanain Elsayed</w:t>
      </w:r>
      <w:r w:rsidR="00320CD9" w:rsidRPr="00D05119">
        <w:rPr>
          <w:rFonts w:asciiTheme="majorBidi" w:hAnsiTheme="majorBidi" w:cstheme="majorBidi"/>
          <w:b/>
          <w:bCs/>
          <w:color w:val="002060"/>
          <w:sz w:val="28"/>
          <w:szCs w:val="28"/>
          <w:vertAlign w:val="superscript"/>
        </w:rPr>
        <w:t>1</w:t>
      </w:r>
    </w:p>
    <w:p w:rsidR="001B1F5B" w:rsidRPr="00D05119" w:rsidRDefault="001B1F5B" w:rsidP="001B1F5B">
      <w:pPr>
        <w:spacing w:after="0" w:line="240" w:lineRule="auto"/>
        <w:jc w:val="both"/>
        <w:rPr>
          <w:rStyle w:val="apple-style-span"/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D05119">
        <w:rPr>
          <w:rStyle w:val="apple-style-span"/>
          <w:rFonts w:asciiTheme="majorBidi" w:hAnsiTheme="majorBidi" w:cstheme="majorBidi"/>
          <w:b/>
          <w:bCs/>
          <w:color w:val="002060"/>
          <w:sz w:val="28"/>
          <w:szCs w:val="28"/>
          <w:vertAlign w:val="superscript"/>
        </w:rPr>
        <w:t xml:space="preserve">      </w:t>
      </w:r>
      <w:r w:rsidRPr="00D05119">
        <w:rPr>
          <w:rStyle w:val="apple-style-span"/>
          <w:rFonts w:asciiTheme="majorBidi" w:hAnsiTheme="majorBidi" w:cstheme="majorBidi"/>
          <w:color w:val="002060"/>
          <w:sz w:val="28"/>
          <w:szCs w:val="28"/>
          <w:vertAlign w:val="superscript"/>
        </w:rPr>
        <w:t>1</w:t>
      </w:r>
      <w:r w:rsidRPr="00D05119">
        <w:rPr>
          <w:rStyle w:val="apple-style-span"/>
          <w:rFonts w:asciiTheme="majorBidi" w:hAnsiTheme="majorBidi" w:cstheme="majorBidi"/>
          <w:color w:val="002060"/>
          <w:sz w:val="28"/>
          <w:szCs w:val="28"/>
        </w:rPr>
        <w:t>Department of</w:t>
      </w:r>
      <w:r w:rsidRPr="00D05119">
        <w:rPr>
          <w:rStyle w:val="apple-style-span"/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D05119">
        <w:rPr>
          <w:rFonts w:asciiTheme="majorBidi" w:hAnsiTheme="majorBidi" w:cstheme="majorBidi"/>
          <w:color w:val="002060"/>
          <w:sz w:val="28"/>
          <w:szCs w:val="28"/>
        </w:rPr>
        <w:t xml:space="preserve">Critical Care, </w:t>
      </w:r>
      <w:proofErr w:type="spellStart"/>
      <w:r w:rsidRPr="00D05119">
        <w:rPr>
          <w:rStyle w:val="st"/>
          <w:rFonts w:asciiTheme="majorBidi" w:hAnsiTheme="majorBidi" w:cstheme="majorBidi"/>
          <w:color w:val="002060"/>
          <w:sz w:val="28"/>
          <w:szCs w:val="28"/>
        </w:rPr>
        <w:t>Kafr</w:t>
      </w:r>
      <w:proofErr w:type="spellEnd"/>
      <w:r w:rsidRPr="00D05119">
        <w:rPr>
          <w:rStyle w:val="st"/>
          <w:rFonts w:asciiTheme="majorBidi" w:hAnsiTheme="majorBidi" w:cstheme="majorBidi"/>
          <w:color w:val="002060"/>
          <w:sz w:val="28"/>
          <w:szCs w:val="28"/>
        </w:rPr>
        <w:t xml:space="preserve"> El-</w:t>
      </w:r>
      <w:proofErr w:type="spellStart"/>
      <w:r w:rsidRPr="00D05119">
        <w:rPr>
          <w:rStyle w:val="st"/>
          <w:rFonts w:asciiTheme="majorBidi" w:hAnsiTheme="majorBidi" w:cstheme="majorBidi"/>
          <w:color w:val="002060"/>
          <w:sz w:val="28"/>
          <w:szCs w:val="28"/>
        </w:rPr>
        <w:t>Bateekh</w:t>
      </w:r>
      <w:proofErr w:type="spellEnd"/>
      <w:r w:rsidRPr="00D05119">
        <w:rPr>
          <w:rStyle w:val="st"/>
          <w:rFonts w:asciiTheme="majorBidi" w:hAnsiTheme="majorBidi" w:cstheme="majorBidi"/>
          <w:color w:val="002060"/>
          <w:sz w:val="28"/>
          <w:szCs w:val="28"/>
        </w:rPr>
        <w:t xml:space="preserve"> Central Hospital</w:t>
      </w:r>
      <w:r w:rsidRPr="00D05119">
        <w:rPr>
          <w:rFonts w:asciiTheme="majorBidi" w:hAnsiTheme="majorBidi" w:cstheme="majorBidi"/>
          <w:color w:val="002060"/>
          <w:sz w:val="28"/>
          <w:szCs w:val="28"/>
        </w:rPr>
        <w:t xml:space="preserve">, </w:t>
      </w:r>
      <w:r w:rsidRPr="00D05119">
        <w:rPr>
          <w:rStyle w:val="st"/>
          <w:rFonts w:asciiTheme="majorBidi" w:hAnsiTheme="majorBidi" w:cstheme="majorBidi"/>
          <w:color w:val="002060"/>
          <w:sz w:val="28"/>
          <w:szCs w:val="28"/>
        </w:rPr>
        <w:t>Damietta,</w:t>
      </w:r>
      <w:r w:rsidRPr="00D05119">
        <w:rPr>
          <w:rFonts w:asciiTheme="majorBidi" w:hAnsiTheme="majorBidi" w:cstheme="majorBidi"/>
          <w:color w:val="002060"/>
          <w:sz w:val="28"/>
          <w:szCs w:val="28"/>
        </w:rPr>
        <w:t xml:space="preserve"> </w:t>
      </w:r>
      <w:r w:rsidRPr="00D05119">
        <w:rPr>
          <w:rStyle w:val="Emphasis"/>
          <w:rFonts w:asciiTheme="majorBidi" w:hAnsiTheme="majorBidi" w:cstheme="majorBidi"/>
          <w:i w:val="0"/>
          <w:iCs w:val="0"/>
          <w:color w:val="002060"/>
          <w:sz w:val="28"/>
          <w:szCs w:val="28"/>
        </w:rPr>
        <w:t>Egyptian Ministry of Health</w:t>
      </w:r>
      <w:r w:rsidRPr="00D05119">
        <w:rPr>
          <w:rStyle w:val="st"/>
          <w:rFonts w:asciiTheme="majorBidi" w:hAnsiTheme="majorBidi" w:cstheme="majorBidi"/>
          <w:i/>
          <w:iCs/>
          <w:color w:val="002060"/>
          <w:sz w:val="28"/>
          <w:szCs w:val="28"/>
        </w:rPr>
        <w:t xml:space="preserve"> </w:t>
      </w:r>
      <w:r w:rsidRPr="00D05119">
        <w:rPr>
          <w:rStyle w:val="st"/>
          <w:rFonts w:asciiTheme="majorBidi" w:hAnsiTheme="majorBidi" w:cstheme="majorBidi"/>
          <w:color w:val="002060"/>
          <w:sz w:val="28"/>
          <w:szCs w:val="28"/>
        </w:rPr>
        <w:t xml:space="preserve">(MOH), </w:t>
      </w:r>
      <w:r w:rsidRPr="00D05119">
        <w:rPr>
          <w:rFonts w:asciiTheme="majorBidi" w:hAnsiTheme="majorBidi" w:cstheme="majorBidi"/>
          <w:color w:val="002060"/>
          <w:sz w:val="28"/>
          <w:szCs w:val="28"/>
        </w:rPr>
        <w:t>Egypt</w:t>
      </w:r>
      <w:r w:rsidRPr="00D05119">
        <w:rPr>
          <w:rStyle w:val="st"/>
          <w:rFonts w:asciiTheme="majorBidi" w:hAnsiTheme="majorBidi" w:cstheme="majorBidi"/>
          <w:color w:val="002060"/>
          <w:sz w:val="28"/>
          <w:szCs w:val="28"/>
        </w:rPr>
        <w:t>.</w:t>
      </w:r>
    </w:p>
    <w:p w:rsidR="001B1F5B" w:rsidRPr="00D05119" w:rsidRDefault="001B1F5B" w:rsidP="001B1F5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2060"/>
          <w:sz w:val="28"/>
          <w:szCs w:val="28"/>
        </w:rPr>
      </w:pPr>
      <w:r w:rsidRPr="00D05119">
        <w:rPr>
          <w:rFonts w:asciiTheme="majorBidi" w:hAnsiTheme="majorBidi" w:cstheme="majorBidi"/>
          <w:b/>
          <w:color w:val="002060"/>
          <w:sz w:val="28"/>
          <w:szCs w:val="28"/>
        </w:rPr>
        <w:t>Corresponding author*</w:t>
      </w:r>
    </w:p>
    <w:p w:rsidR="001B1F5B" w:rsidRPr="00D05119" w:rsidRDefault="001B1F5B" w:rsidP="001B1F5B">
      <w:pPr>
        <w:spacing w:after="0" w:line="240" w:lineRule="auto"/>
        <w:jc w:val="both"/>
        <w:rPr>
          <w:rStyle w:val="apple-style-span"/>
          <w:rFonts w:asciiTheme="majorBidi" w:hAnsiTheme="majorBidi" w:cstheme="majorBidi"/>
          <w:bCs/>
          <w:color w:val="002060"/>
          <w:sz w:val="28"/>
          <w:szCs w:val="28"/>
        </w:rPr>
      </w:pPr>
      <w:r w:rsidRPr="00D05119">
        <w:rPr>
          <w:rFonts w:asciiTheme="majorBidi" w:hAnsiTheme="majorBidi" w:cstheme="majorBidi"/>
          <w:b/>
          <w:color w:val="002060"/>
          <w:sz w:val="28"/>
          <w:szCs w:val="28"/>
        </w:rPr>
        <w:t xml:space="preserve">   </w:t>
      </w:r>
      <w:r w:rsidRPr="00D05119">
        <w:rPr>
          <w:rFonts w:asciiTheme="majorBidi" w:hAnsiTheme="majorBidi" w:cstheme="majorBidi"/>
          <w:bCs/>
          <w:color w:val="002060"/>
          <w:sz w:val="28"/>
          <w:szCs w:val="28"/>
        </w:rPr>
        <w:t>*</w:t>
      </w:r>
      <w:r w:rsidRPr="00D05119">
        <w:rPr>
          <w:rStyle w:val="apple-style-span"/>
          <w:rFonts w:asciiTheme="majorBidi" w:hAnsiTheme="majorBidi" w:cstheme="majorBidi"/>
          <w:bCs/>
          <w:color w:val="002060"/>
          <w:sz w:val="28"/>
          <w:szCs w:val="28"/>
        </w:rPr>
        <w:t xml:space="preserve"> </w:t>
      </w:r>
      <w:r w:rsidRPr="00D05119">
        <w:rPr>
          <w:rFonts w:asciiTheme="majorBidi" w:hAnsiTheme="majorBidi" w:cstheme="majorBidi"/>
          <w:bCs/>
          <w:color w:val="002060"/>
          <w:sz w:val="28"/>
          <w:szCs w:val="28"/>
        </w:rPr>
        <w:t>Yasser Mohammed Hassanain Elsayed</w:t>
      </w:r>
      <w:r w:rsidRPr="00D05119">
        <w:rPr>
          <w:rStyle w:val="apple-style-span"/>
          <w:rFonts w:asciiTheme="majorBidi" w:hAnsiTheme="majorBidi" w:cstheme="majorBidi"/>
          <w:bCs/>
          <w:color w:val="002060"/>
          <w:sz w:val="28"/>
          <w:szCs w:val="28"/>
        </w:rPr>
        <w:t xml:space="preserve"> </w:t>
      </w:r>
    </w:p>
    <w:p w:rsidR="001B1F5B" w:rsidRPr="00D05119" w:rsidRDefault="001B1F5B" w:rsidP="001B1F5B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D0511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D05119">
        <w:rPr>
          <w:rFonts w:asciiTheme="majorBidi" w:hAnsiTheme="majorBidi" w:cstheme="majorBidi"/>
          <w:b/>
          <w:bCs/>
          <w:color w:val="002060"/>
          <w:sz w:val="28"/>
          <w:szCs w:val="28"/>
        </w:rPr>
        <w:t>Email</w:t>
      </w:r>
      <w:r w:rsidRPr="00D05119">
        <w:rPr>
          <w:rFonts w:asciiTheme="majorBidi" w:hAnsiTheme="majorBidi" w:cstheme="majorBidi"/>
          <w:sz w:val="28"/>
          <w:szCs w:val="28"/>
        </w:rPr>
        <w:t xml:space="preserve">: </w:t>
      </w:r>
      <w:hyperlink r:id="rId5" w:history="1">
        <w:r w:rsidRPr="00D05119">
          <w:rPr>
            <w:rStyle w:val="Hyperlink"/>
            <w:rFonts w:asciiTheme="majorBidi" w:hAnsiTheme="majorBidi" w:cstheme="majorBidi"/>
            <w:color w:val="002060"/>
            <w:sz w:val="28"/>
            <w:szCs w:val="28"/>
            <w:u w:val="none"/>
          </w:rPr>
          <w:t>dryaser24@yahoo.com</w:t>
        </w:r>
      </w:hyperlink>
      <w:r w:rsidRPr="00D0511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(Elsayed Y.M.H) </w:t>
      </w:r>
    </w:p>
    <w:p w:rsidR="001B1F5B" w:rsidRPr="00D05119" w:rsidRDefault="001B1F5B" w:rsidP="001B1F5B">
      <w:pPr>
        <w:spacing w:after="0"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D05119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          Alternative Email</w:t>
      </w:r>
      <w:r w:rsidRPr="00D05119">
        <w:rPr>
          <w:rFonts w:asciiTheme="majorBidi" w:hAnsiTheme="majorBidi" w:cstheme="majorBidi"/>
          <w:sz w:val="28"/>
          <w:szCs w:val="28"/>
        </w:rPr>
        <w:t xml:space="preserve">: </w:t>
      </w:r>
      <w:r w:rsidRPr="00D05119">
        <w:rPr>
          <w:rFonts w:asciiTheme="majorBidi" w:hAnsiTheme="majorBidi" w:cstheme="majorBidi"/>
          <w:color w:val="002060"/>
          <w:sz w:val="28"/>
          <w:szCs w:val="28"/>
        </w:rPr>
        <w:t>yhasanen1@gmail.com</w:t>
      </w:r>
    </w:p>
    <w:p w:rsidR="001B1F5B" w:rsidRPr="00D05119" w:rsidRDefault="001B1F5B" w:rsidP="001B1F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05119">
        <w:rPr>
          <w:rFonts w:asciiTheme="majorBidi" w:hAnsiTheme="majorBidi" w:cstheme="majorBidi"/>
          <w:sz w:val="28"/>
          <w:szCs w:val="28"/>
        </w:rPr>
        <w:t xml:space="preserve">           </w:t>
      </w:r>
      <w:r w:rsidRPr="00D05119">
        <w:rPr>
          <w:rFonts w:asciiTheme="majorBidi" w:hAnsiTheme="majorBidi" w:cstheme="majorBidi"/>
          <w:b/>
          <w:bCs/>
          <w:color w:val="002060"/>
          <w:sz w:val="28"/>
          <w:szCs w:val="28"/>
        </w:rPr>
        <w:t>Mobil</w:t>
      </w:r>
      <w:r w:rsidRPr="00D05119">
        <w:rPr>
          <w:rFonts w:asciiTheme="majorBidi" w:hAnsiTheme="majorBidi" w:cstheme="majorBidi"/>
          <w:sz w:val="28"/>
          <w:szCs w:val="28"/>
        </w:rPr>
        <w:t xml:space="preserve">: </w:t>
      </w:r>
      <w:r w:rsidRPr="00D05119">
        <w:rPr>
          <w:rFonts w:asciiTheme="majorBidi" w:hAnsiTheme="majorBidi" w:cstheme="majorBidi"/>
          <w:color w:val="002060"/>
          <w:sz w:val="28"/>
          <w:szCs w:val="28"/>
        </w:rPr>
        <w:t>00201141292365 (also, WhatsApp)</w:t>
      </w:r>
      <w:r w:rsidRPr="00D05119">
        <w:rPr>
          <w:rFonts w:asciiTheme="majorBidi" w:hAnsiTheme="majorBidi" w:cstheme="majorBidi"/>
          <w:sz w:val="28"/>
          <w:szCs w:val="28"/>
        </w:rPr>
        <w:t>.</w:t>
      </w:r>
    </w:p>
    <w:p w:rsidR="005A4A71" w:rsidRPr="00D05119" w:rsidRDefault="005A4A71" w:rsidP="0073068A">
      <w:pPr>
        <w:spacing w:after="0" w:line="240" w:lineRule="auto"/>
        <w:rPr>
          <w:rFonts w:asciiTheme="majorBidi" w:eastAsia="Times New Roman" w:hAnsiTheme="majorBidi" w:cstheme="majorBidi"/>
          <w:i/>
          <w:szCs w:val="24"/>
        </w:rPr>
      </w:pPr>
    </w:p>
    <w:bookmarkEnd w:id="0"/>
    <w:bookmarkEnd w:id="1"/>
    <w:p w:rsidR="00D8303A" w:rsidRPr="00D05119" w:rsidRDefault="00D8303A" w:rsidP="0073068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C81397" w:rsidRPr="00D05119" w:rsidRDefault="00C81397" w:rsidP="009B4A8E">
      <w:pPr>
        <w:spacing w:after="0" w:line="240" w:lineRule="auto"/>
        <w:rPr>
          <w:rFonts w:asciiTheme="majorBidi" w:hAnsiTheme="majorBidi" w:cstheme="majorBidi"/>
          <w:b/>
          <w:color w:val="C00000"/>
          <w:sz w:val="24"/>
          <w:szCs w:val="24"/>
        </w:rPr>
      </w:pPr>
      <w:r w:rsidRPr="00D05119">
        <w:rPr>
          <w:rFonts w:asciiTheme="majorBidi" w:hAnsiTheme="majorBidi" w:cstheme="majorBidi"/>
          <w:b/>
          <w:color w:val="C00000"/>
          <w:sz w:val="24"/>
          <w:szCs w:val="24"/>
          <w:u w:val="single"/>
        </w:rPr>
        <w:t>ABSTRACT</w:t>
      </w:r>
      <w:r w:rsidRPr="00D05119">
        <w:rPr>
          <w:rFonts w:asciiTheme="majorBidi" w:hAnsiTheme="majorBidi" w:cstheme="majorBidi"/>
          <w:b/>
          <w:color w:val="C00000"/>
          <w:sz w:val="24"/>
          <w:szCs w:val="24"/>
        </w:rPr>
        <w:t xml:space="preserve"> </w:t>
      </w:r>
    </w:p>
    <w:p w:rsidR="00C81397" w:rsidRPr="00D05119" w:rsidRDefault="00C81397" w:rsidP="003D049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D05119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8E6486" w:rsidRPr="00AD6C66" w:rsidRDefault="001D3073" w:rsidP="001D3073">
      <w:pPr>
        <w:spacing w:after="0" w:line="240" w:lineRule="auto"/>
        <w:ind w:left="270"/>
        <w:rPr>
          <w:rFonts w:asciiTheme="majorBidi" w:hAnsiTheme="majorBidi" w:cstheme="majorBidi"/>
          <w:color w:val="002060"/>
          <w:sz w:val="24"/>
          <w:szCs w:val="24"/>
        </w:rPr>
      </w:pPr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        Heart block (HB) is one of the most serious arrhythmias. Higher degrees of HB—for example, </w:t>
      </w:r>
      <w:proofErr w:type="spellStart"/>
      <w:r w:rsidRPr="00AD6C66">
        <w:rPr>
          <w:rFonts w:asciiTheme="majorBidi" w:hAnsiTheme="majorBidi" w:cstheme="majorBidi"/>
          <w:color w:val="002060"/>
          <w:sz w:val="24"/>
          <w:szCs w:val="24"/>
        </w:rPr>
        <w:t>trifascicular</w:t>
      </w:r>
      <w:proofErr w:type="spellEnd"/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 HB—result in a more intense patient condition. Atrial septal defects (ASDs) represent the most common congenital heart disease in adults. All ASDs generally result in a left-</w:t>
      </w:r>
      <w:proofErr w:type="spellStart"/>
      <w:r w:rsidRPr="00AD6C66">
        <w:rPr>
          <w:rFonts w:asciiTheme="majorBidi" w:hAnsiTheme="majorBidi" w:cstheme="majorBidi"/>
          <w:color w:val="002060"/>
          <w:sz w:val="24"/>
          <w:szCs w:val="24"/>
        </w:rPr>
        <w:t>toright</w:t>
      </w:r>
      <w:proofErr w:type="spellEnd"/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 shunt, commonly causing right-side enlargement and dilation and, to a lesser extent, left atrial enlargement. A 26-year-old woman presented to the physician outpatient clinic with a complicated ASD with </w:t>
      </w:r>
      <w:proofErr w:type="spellStart"/>
      <w:r w:rsidRPr="00AD6C66">
        <w:rPr>
          <w:rFonts w:asciiTheme="majorBidi" w:hAnsiTheme="majorBidi" w:cstheme="majorBidi"/>
          <w:color w:val="002060"/>
          <w:sz w:val="24"/>
          <w:szCs w:val="24"/>
        </w:rPr>
        <w:t>trifascicular</w:t>
      </w:r>
      <w:proofErr w:type="spellEnd"/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 HB and severe mitral and tricuspid regurgitations. The </w:t>
      </w:r>
      <w:proofErr w:type="spellStart"/>
      <w:r w:rsidRPr="00AD6C66">
        <w:rPr>
          <w:rFonts w:asciiTheme="majorBidi" w:hAnsiTheme="majorBidi" w:cstheme="majorBidi"/>
          <w:color w:val="002060"/>
          <w:sz w:val="24"/>
          <w:szCs w:val="24"/>
        </w:rPr>
        <w:t>trifascicular</w:t>
      </w:r>
      <w:proofErr w:type="spellEnd"/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 HB with </w:t>
      </w:r>
      <w:proofErr w:type="spellStart"/>
      <w:r w:rsidRPr="00AD6C66">
        <w:rPr>
          <w:rFonts w:asciiTheme="majorBidi" w:hAnsiTheme="majorBidi" w:cstheme="majorBidi"/>
          <w:color w:val="002060"/>
          <w:sz w:val="24"/>
          <w:szCs w:val="24"/>
        </w:rPr>
        <w:t>valvular</w:t>
      </w:r>
      <w:proofErr w:type="spellEnd"/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 regurgitations resolved with congenital ASD closure; however, she was diagnosed with coronavirus disease 2019 (COVID-19)–associated cardiac strain 3 years later. Interventions included electrocardiography, oxygenation, echocardiography, and cardiovascular surgical repair. A dramatic electrocardiographic response and better clinical outcomes despite dilations of both atria were observed. </w:t>
      </w:r>
      <w:proofErr w:type="spellStart"/>
      <w:r w:rsidRPr="00AD6C66">
        <w:rPr>
          <w:rFonts w:asciiTheme="majorBidi" w:hAnsiTheme="majorBidi" w:cstheme="majorBidi"/>
          <w:color w:val="002060"/>
          <w:sz w:val="24"/>
          <w:szCs w:val="24"/>
        </w:rPr>
        <w:t>Trifascicular</w:t>
      </w:r>
      <w:proofErr w:type="spellEnd"/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 HB is a newly recorded association after congenital ASDs in adults. The disappearance of </w:t>
      </w:r>
      <w:proofErr w:type="spellStart"/>
      <w:r w:rsidRPr="00AD6C66">
        <w:rPr>
          <w:rFonts w:asciiTheme="majorBidi" w:hAnsiTheme="majorBidi" w:cstheme="majorBidi"/>
          <w:color w:val="002060"/>
          <w:sz w:val="24"/>
          <w:szCs w:val="24"/>
        </w:rPr>
        <w:t>trifascicular</w:t>
      </w:r>
      <w:proofErr w:type="spellEnd"/>
      <w:r w:rsidRPr="00AD6C66">
        <w:rPr>
          <w:rFonts w:asciiTheme="majorBidi" w:hAnsiTheme="majorBidi" w:cstheme="majorBidi"/>
          <w:color w:val="002060"/>
          <w:sz w:val="24"/>
          <w:szCs w:val="24"/>
        </w:rPr>
        <w:t xml:space="preserve"> HB after surgical closure of the congenital ASD is an indicator of effective surgical repair. The occurrence of COVID-19 pneumonia later, with atrial dilations continuing after the infection, may be a constellation of risk factors for the observed cardiac strain.</w:t>
      </w:r>
    </w:p>
    <w:p w:rsidR="001D3073" w:rsidRPr="00D05119" w:rsidRDefault="001D3073" w:rsidP="001D3073">
      <w:pPr>
        <w:spacing w:after="0" w:line="240" w:lineRule="auto"/>
        <w:ind w:left="270"/>
        <w:rPr>
          <w:rFonts w:asciiTheme="majorBidi" w:hAnsiTheme="majorBidi" w:cstheme="majorBidi"/>
          <w:b/>
          <w:color w:val="002060"/>
          <w:sz w:val="28"/>
          <w:szCs w:val="28"/>
        </w:rPr>
      </w:pPr>
    </w:p>
    <w:p w:rsidR="003D0497" w:rsidRPr="00D05119" w:rsidRDefault="00606912" w:rsidP="008C41AA">
      <w:pPr>
        <w:spacing w:after="0" w:line="240" w:lineRule="auto"/>
        <w:rPr>
          <w:rFonts w:asciiTheme="majorBidi" w:hAnsiTheme="majorBidi" w:cstheme="majorBidi"/>
          <w:b/>
          <w:color w:val="C00000"/>
          <w:sz w:val="24"/>
          <w:szCs w:val="24"/>
        </w:rPr>
      </w:pPr>
      <w:r w:rsidRPr="00D05119">
        <w:rPr>
          <w:rFonts w:asciiTheme="majorBidi" w:hAnsiTheme="majorBidi" w:cstheme="majorBidi"/>
          <w:b/>
          <w:color w:val="C00000"/>
          <w:sz w:val="24"/>
          <w:szCs w:val="24"/>
          <w:u w:val="single"/>
        </w:rPr>
        <w:t>BIOGRAPHY</w:t>
      </w:r>
      <w:r w:rsidR="003D0497" w:rsidRPr="00D05119">
        <w:rPr>
          <w:rFonts w:asciiTheme="majorBidi" w:hAnsiTheme="majorBidi" w:cstheme="majorBidi"/>
          <w:b/>
          <w:color w:val="C00000"/>
          <w:sz w:val="24"/>
          <w:szCs w:val="24"/>
        </w:rPr>
        <w:t xml:space="preserve"> </w:t>
      </w:r>
    </w:p>
    <w:p w:rsidR="00CE4C8C" w:rsidRPr="00D05119" w:rsidRDefault="00CE4C8C" w:rsidP="003D04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4B31" w:rsidRPr="00D05119" w:rsidRDefault="008C41AA" w:rsidP="008C41AA">
      <w:pPr>
        <w:spacing w:line="276" w:lineRule="auto"/>
        <w:ind w:left="270" w:hanging="270"/>
        <w:jc w:val="both"/>
        <w:rPr>
          <w:rFonts w:asciiTheme="majorBidi" w:hAnsiTheme="majorBidi" w:cstheme="majorBidi"/>
          <w:szCs w:val="24"/>
        </w:rPr>
      </w:pPr>
      <w:r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   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Dr. 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Yasser Mohammed Hassanain Elsayed;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 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A scientist, critical care physician, cardiologist, and independent researcher at</w:t>
      </w:r>
      <w:r w:rsidR="0008038B" w:rsidRPr="00D05119">
        <w:rPr>
          <w:rStyle w:val="Emphasis"/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08038B" w:rsidRPr="00D05119">
        <w:rPr>
          <w:rStyle w:val="Emphasis"/>
          <w:rFonts w:asciiTheme="majorBidi" w:hAnsiTheme="majorBidi" w:cstheme="majorBidi"/>
          <w:i w:val="0"/>
          <w:iCs w:val="0"/>
          <w:color w:val="002060"/>
          <w:sz w:val="24"/>
          <w:szCs w:val="24"/>
        </w:rPr>
        <w:t>Egyptian Ministry of Health</w:t>
      </w:r>
      <w:r w:rsidR="0008038B" w:rsidRPr="00D05119">
        <w:rPr>
          <w:rStyle w:val="Emphasis"/>
          <w:rFonts w:asciiTheme="majorBidi" w:hAnsiTheme="majorBidi" w:cstheme="majorBidi"/>
          <w:color w:val="002060"/>
          <w:sz w:val="24"/>
          <w:szCs w:val="24"/>
        </w:rPr>
        <w:t>.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Publicized articles;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134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).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Innovations (1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  <w:rtl/>
        </w:rPr>
        <w:t>3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); (3) "Signs", (4) "Phenomena", (1)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 "Modification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",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 (1) "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Maneuver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"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, 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(1) “Method”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,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 (1) “Test” and (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  <w:rtl/>
        </w:rPr>
        <w:t>2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) “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Syndrome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”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.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Speaker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 (International conferences)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;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(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23).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Reviewer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; (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239)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articles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for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80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)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Journals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.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Honorable editor; 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(270) 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Journals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.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 International Conferences OCM; (9).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Instructor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;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8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) official and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(88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) non-official.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>COVID-19 publicized articles; (41)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.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Prizes nomination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; Breakthrough Prize, Einstein Prize, Abdul Hameed Showman Award for Arab Researchers, and ESICM Awards.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Excellence certificate</w:t>
      </w:r>
      <w:r w:rsidR="0008038B" w:rsidRPr="00D05119">
        <w:rPr>
          <w:rStyle w:val="Strong"/>
          <w:rFonts w:asciiTheme="majorBidi" w:hAnsiTheme="majorBidi" w:cstheme="majorBidi"/>
          <w:color w:val="002060"/>
          <w:sz w:val="24"/>
          <w:szCs w:val="24"/>
        </w:rPr>
        <w:t xml:space="preserve"> (more than 125). The most famous articles are;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1. Wavy Triple an Electrocardiographic Sign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Yasser’s Sign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). 2. Wavy double an 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lastRenderedPageBreak/>
        <w:t>Electrocardiographic Sign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Yasser’s Sign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). 3. Graded Phenomenon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Yasser’s Phenomenon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). 4. Connected Aircraft Squadron Electrocardiographic Sign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Yasser’s sign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). 5. Electrocardiographic Passing Phenomenon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Flying Phenomenon or Yasser’s Phenomenon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). 6. Movable weaning off an electrocardiographic phenomenon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Yasser’s phenomenon of hypocalcemia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). 7. </w:t>
      </w:r>
      <w:r w:rsidR="0008038B" w:rsidRPr="00D05119">
        <w:rPr>
          <w:rFonts w:asciiTheme="majorBidi" w:hAnsiTheme="majorBidi" w:cstheme="majorBidi"/>
          <w:b/>
          <w:bCs/>
          <w:color w:val="002060"/>
          <w:kern w:val="36"/>
          <w:sz w:val="24"/>
          <w:szCs w:val="24"/>
        </w:rPr>
        <w:t>Yasser’s COVID-19 Discrepancy phenomenon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>. 8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. Yasser’s Maneuver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in the Psychogenic Coma. 9.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Yasser’s Modification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or Oxygen test. 10. Three and One Method (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Yasser’s Method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). 11.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Yasser's Stressor Test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(Fear and Calm Test)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  <w:rtl/>
        </w:rPr>
        <w:t>.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12. </w:t>
      </w:r>
      <w:proofErr w:type="spellStart"/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Triphasic</w:t>
      </w:r>
      <w:proofErr w:type="spellEnd"/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Yasser's Stressor Syndrome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(Fear, Calm, and Fear Syndrome). 13. </w:t>
      </w:r>
      <w:r w:rsidR="0008038B" w:rsidRPr="00D05119">
        <w:rPr>
          <w:rFonts w:asciiTheme="majorBidi" w:hAnsiTheme="majorBidi" w:cstheme="majorBidi"/>
          <w:b/>
          <w:bCs/>
          <w:color w:val="002060"/>
          <w:sz w:val="24"/>
          <w:szCs w:val="24"/>
        </w:rPr>
        <w:t>Right to Left Angina Yasser’s Syndrome</w:t>
      </w:r>
      <w:r w:rsidR="0008038B" w:rsidRPr="00D05119">
        <w:rPr>
          <w:rFonts w:asciiTheme="majorBidi" w:hAnsiTheme="majorBidi" w:cstheme="majorBidi"/>
          <w:color w:val="002060"/>
          <w:sz w:val="24"/>
          <w:szCs w:val="24"/>
        </w:rPr>
        <w:t xml:space="preserve"> (Swinging Yasser’s Central Heart Syndrome) or Dancing Yasser’s Heart Syndrome.</w:t>
      </w:r>
    </w:p>
    <w:p w:rsidR="00164B31" w:rsidRPr="00D05119" w:rsidRDefault="00164B31" w:rsidP="009B60E9">
      <w:pPr>
        <w:pStyle w:val="yiv7722264586ydpbbe59114yiv2019197882ydp4764f22yiv2069333404ydp6423ef8cyiv1794934743ydpbe6081abmsonormal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D05119">
        <w:rPr>
          <w:rFonts w:asciiTheme="majorBidi" w:hAnsiTheme="majorBidi" w:cstheme="majorBidi"/>
          <w:b/>
          <w:bCs/>
          <w:color w:val="002060"/>
          <w:sz w:val="22"/>
          <w:szCs w:val="22"/>
        </w:rPr>
        <w:t>Mobile Number</w:t>
      </w:r>
      <w:r w:rsidRPr="00D05119">
        <w:rPr>
          <w:rFonts w:asciiTheme="majorBidi" w:hAnsiTheme="majorBidi" w:cstheme="majorBidi"/>
          <w:color w:val="002060"/>
          <w:sz w:val="22"/>
          <w:szCs w:val="22"/>
        </w:rPr>
        <w:t>*:</w:t>
      </w:r>
      <w:r w:rsidR="0008038B" w:rsidRPr="00D05119">
        <w:rPr>
          <w:rFonts w:asciiTheme="majorBidi" w:hAnsiTheme="majorBidi" w:cstheme="majorBidi"/>
          <w:color w:val="002060"/>
          <w:sz w:val="22"/>
          <w:szCs w:val="22"/>
        </w:rPr>
        <w:t>00201141292365 (also, WhatsApp)-00201021297353</w:t>
      </w:r>
    </w:p>
    <w:p w:rsidR="0008038B" w:rsidRPr="00D05119" w:rsidRDefault="00164B31" w:rsidP="009B60E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Bidi" w:hAnsiTheme="majorBidi" w:cstheme="majorBidi"/>
          <w:color w:val="002060"/>
        </w:rPr>
      </w:pPr>
      <w:r w:rsidRPr="00D05119">
        <w:rPr>
          <w:rFonts w:asciiTheme="majorBidi" w:hAnsiTheme="majorBidi" w:cstheme="majorBidi"/>
          <w:b/>
          <w:bCs/>
          <w:color w:val="002060"/>
        </w:rPr>
        <w:t>Categor</w:t>
      </w:r>
      <w:r w:rsidR="0008038B" w:rsidRPr="00D05119">
        <w:rPr>
          <w:rFonts w:asciiTheme="majorBidi" w:hAnsiTheme="majorBidi" w:cstheme="majorBidi"/>
          <w:b/>
          <w:bCs/>
          <w:color w:val="002060"/>
        </w:rPr>
        <w:t>y</w:t>
      </w:r>
      <w:r w:rsidR="0008038B" w:rsidRPr="00D05119">
        <w:rPr>
          <w:rFonts w:asciiTheme="majorBidi" w:hAnsiTheme="majorBidi" w:cstheme="majorBidi"/>
          <w:color w:val="002060"/>
        </w:rPr>
        <w:t xml:space="preserve">*: </w:t>
      </w:r>
      <w:r w:rsidRPr="00D05119">
        <w:rPr>
          <w:rFonts w:asciiTheme="majorBidi" w:hAnsiTheme="majorBidi" w:cstheme="majorBidi"/>
          <w:color w:val="002060"/>
        </w:rPr>
        <w:t>Oral presentation</w:t>
      </w:r>
    </w:p>
    <w:p w:rsidR="00164B31" w:rsidRPr="00D05119" w:rsidRDefault="00164B31" w:rsidP="009B60E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Bidi" w:hAnsiTheme="majorBidi" w:cstheme="majorBidi"/>
          <w:color w:val="002060"/>
        </w:rPr>
      </w:pPr>
      <w:r w:rsidRPr="00D05119">
        <w:rPr>
          <w:rFonts w:asciiTheme="majorBidi" w:hAnsiTheme="majorBidi" w:cstheme="majorBidi"/>
          <w:b/>
          <w:bCs/>
          <w:color w:val="002060"/>
        </w:rPr>
        <w:t xml:space="preserve">Linked </w:t>
      </w:r>
      <w:proofErr w:type="gramStart"/>
      <w:r w:rsidRPr="00D05119">
        <w:rPr>
          <w:rFonts w:asciiTheme="majorBidi" w:hAnsiTheme="majorBidi" w:cstheme="majorBidi"/>
          <w:b/>
          <w:bCs/>
          <w:color w:val="002060"/>
        </w:rPr>
        <w:t>In</w:t>
      </w:r>
      <w:proofErr w:type="gramEnd"/>
      <w:r w:rsidR="009B60E9" w:rsidRPr="00D05119">
        <w:rPr>
          <w:rFonts w:asciiTheme="majorBidi" w:hAnsiTheme="majorBidi" w:cstheme="majorBidi"/>
          <w:color w:val="002060"/>
        </w:rPr>
        <w:t>: l</w:t>
      </w:r>
      <w:r w:rsidR="009B60E9" w:rsidRPr="00D05119">
        <w:rPr>
          <w:rFonts w:asciiTheme="majorBidi" w:hAnsiTheme="majorBidi" w:cstheme="majorBidi"/>
          <w:color w:val="002060"/>
          <w:lang w:val="en-NZ"/>
        </w:rPr>
        <w:t>inkedin.com/in/yasser-mohammed-hassanain-elsayed-b81a8420b</w:t>
      </w:r>
    </w:p>
    <w:p w:rsidR="00164B31" w:rsidRPr="00D05119" w:rsidRDefault="00164B31" w:rsidP="009B60E9">
      <w:pPr>
        <w:pStyle w:val="yiv7722264586ydpbbe59114yiv2019197882ydp4764f22yiv2069333404ydp6423ef8cyiv1794934743ydpbe6081abmsonormal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ajorBidi" w:hAnsiTheme="majorBidi" w:cstheme="majorBidi"/>
          <w:color w:val="002060"/>
          <w:sz w:val="22"/>
          <w:szCs w:val="22"/>
        </w:rPr>
      </w:pPr>
      <w:r w:rsidRPr="00D05119">
        <w:rPr>
          <w:rFonts w:asciiTheme="majorBidi" w:hAnsiTheme="majorBidi" w:cstheme="majorBidi"/>
          <w:b/>
          <w:bCs/>
          <w:color w:val="002060"/>
          <w:sz w:val="22"/>
          <w:szCs w:val="22"/>
        </w:rPr>
        <w:t>WhatsApp</w:t>
      </w:r>
      <w:r w:rsidR="00116CCA" w:rsidRPr="00D05119">
        <w:rPr>
          <w:rFonts w:asciiTheme="majorBidi" w:hAnsiTheme="majorBidi" w:cstheme="majorBidi"/>
          <w:b/>
          <w:bCs/>
          <w:color w:val="002060"/>
          <w:sz w:val="22"/>
          <w:szCs w:val="22"/>
        </w:rPr>
        <w:t xml:space="preserve"> No</w:t>
      </w:r>
      <w:r w:rsidRPr="00D05119">
        <w:rPr>
          <w:rFonts w:asciiTheme="majorBidi" w:hAnsiTheme="majorBidi" w:cstheme="majorBidi"/>
          <w:color w:val="002060"/>
          <w:sz w:val="22"/>
          <w:szCs w:val="22"/>
        </w:rPr>
        <w:t>:</w:t>
      </w:r>
      <w:r w:rsidR="009507BC" w:rsidRPr="00D05119">
        <w:rPr>
          <w:rFonts w:asciiTheme="majorBidi" w:hAnsiTheme="majorBidi" w:cstheme="majorBidi"/>
          <w:color w:val="002060"/>
          <w:sz w:val="22"/>
          <w:szCs w:val="22"/>
        </w:rPr>
        <w:t xml:space="preserve"> </w:t>
      </w:r>
      <w:r w:rsidR="0008038B" w:rsidRPr="00D05119">
        <w:rPr>
          <w:rFonts w:asciiTheme="majorBidi" w:hAnsiTheme="majorBidi" w:cstheme="majorBidi"/>
          <w:color w:val="002060"/>
          <w:sz w:val="22"/>
          <w:szCs w:val="22"/>
        </w:rPr>
        <w:t>00201141292365</w:t>
      </w:r>
    </w:p>
    <w:p w:rsidR="003D0497" w:rsidRPr="00D05119" w:rsidRDefault="00F25430" w:rsidP="009B60E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Bidi" w:hAnsiTheme="majorBidi" w:cstheme="majorBidi"/>
          <w:color w:val="002060"/>
        </w:rPr>
      </w:pPr>
      <w:r w:rsidRPr="00D05119">
        <w:rPr>
          <w:rFonts w:asciiTheme="majorBidi" w:hAnsiTheme="majorBidi" w:cstheme="majorBidi"/>
          <w:b/>
          <w:bCs/>
          <w:color w:val="002060"/>
        </w:rPr>
        <w:t>Research Interest</w:t>
      </w:r>
      <w:r w:rsidR="00164B31" w:rsidRPr="00D05119">
        <w:rPr>
          <w:rFonts w:asciiTheme="majorBidi" w:hAnsiTheme="majorBidi" w:cstheme="majorBidi"/>
          <w:color w:val="002060"/>
        </w:rPr>
        <w:t xml:space="preserve">*: </w:t>
      </w:r>
      <w:r w:rsidR="004E65B6" w:rsidRPr="00D05119">
        <w:rPr>
          <w:rFonts w:asciiTheme="majorBidi" w:hAnsiTheme="majorBidi" w:cstheme="majorBidi"/>
          <w:bCs/>
          <w:color w:val="002060"/>
          <w:sz w:val="24"/>
          <w:szCs w:val="24"/>
        </w:rPr>
        <w:t>Critical Care Medicine, E</w:t>
      </w:r>
      <w:bookmarkStart w:id="2" w:name="_GoBack"/>
      <w:bookmarkEnd w:id="2"/>
      <w:r w:rsidR="004E65B6" w:rsidRPr="00D05119">
        <w:rPr>
          <w:rFonts w:asciiTheme="majorBidi" w:hAnsiTheme="majorBidi" w:cstheme="majorBidi"/>
          <w:bCs/>
          <w:color w:val="002060"/>
          <w:sz w:val="24"/>
          <w:szCs w:val="24"/>
        </w:rPr>
        <w:t>mergency, Cardiology, Internal Medicine, Clinical Medicine, Pharmacology, and Toxicology.</w:t>
      </w:r>
    </w:p>
    <w:p w:rsidR="009B60E9" w:rsidRPr="00D05119" w:rsidRDefault="00116CCA" w:rsidP="009B60E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Theme="majorBidi" w:hAnsiTheme="majorBidi" w:cstheme="majorBidi"/>
          <w:color w:val="002060"/>
        </w:rPr>
      </w:pPr>
      <w:r w:rsidRPr="00D05119">
        <w:rPr>
          <w:rFonts w:asciiTheme="majorBidi" w:hAnsiTheme="majorBidi" w:cstheme="majorBidi"/>
          <w:b/>
          <w:bCs/>
          <w:color w:val="002060"/>
        </w:rPr>
        <w:t>Fax No</w:t>
      </w:r>
      <w:r w:rsidRPr="00D05119">
        <w:rPr>
          <w:rFonts w:asciiTheme="majorBidi" w:hAnsiTheme="majorBidi" w:cstheme="majorBidi"/>
          <w:color w:val="002060"/>
        </w:rPr>
        <w:t>:</w:t>
      </w:r>
      <w:r w:rsidR="0008038B" w:rsidRPr="00D05119">
        <w:rPr>
          <w:rFonts w:asciiTheme="majorBidi" w:hAnsiTheme="majorBidi" w:cstheme="majorBidi"/>
          <w:color w:val="002060"/>
        </w:rPr>
        <w:t xml:space="preserve"> </w:t>
      </w:r>
      <w:r w:rsidR="009B60E9" w:rsidRPr="00D05119">
        <w:rPr>
          <w:rFonts w:asciiTheme="majorBidi" w:hAnsiTheme="majorBidi" w:cstheme="majorBidi"/>
          <w:color w:val="002060"/>
        </w:rPr>
        <w:t>T</w:t>
      </w:r>
      <w:r w:rsidR="0008038B" w:rsidRPr="00D05119">
        <w:rPr>
          <w:rFonts w:asciiTheme="majorBidi" w:hAnsiTheme="majorBidi" w:cstheme="majorBidi"/>
          <w:color w:val="002060"/>
        </w:rPr>
        <w:t>here is no Fax No</w:t>
      </w:r>
      <w:r w:rsidR="009B60E9" w:rsidRPr="00D05119">
        <w:rPr>
          <w:rFonts w:asciiTheme="majorBidi" w:hAnsiTheme="majorBidi" w:cstheme="majorBidi"/>
          <w:color w:val="002060"/>
        </w:rPr>
        <w:t>.</w:t>
      </w:r>
    </w:p>
    <w:p w:rsidR="001D3073" w:rsidRPr="00AD6C66" w:rsidRDefault="001D3073" w:rsidP="001D3073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AD6C66">
        <w:rPr>
          <w:rFonts w:asciiTheme="majorBidi" w:hAnsiTheme="majorBidi" w:cstheme="majorBidi"/>
          <w:b/>
          <w:bCs/>
          <w:color w:val="C00000"/>
          <w:sz w:val="32"/>
          <w:szCs w:val="32"/>
        </w:rPr>
        <w:t>Presenter Photograph</w:t>
      </w:r>
    </w:p>
    <w:p w:rsidR="00116CCA" w:rsidRPr="009B60E9" w:rsidRDefault="009B60E9" w:rsidP="009B60E9">
      <w:pPr>
        <w:tabs>
          <w:tab w:val="left" w:pos="5704"/>
        </w:tabs>
        <w:jc w:val="right"/>
      </w:pPr>
      <w:r>
        <w:tab/>
      </w:r>
      <w:r>
        <w:rPr>
          <w:rFonts w:ascii="Cambria" w:hAnsi="Cambria"/>
          <w:noProof/>
        </w:rPr>
        <w:drawing>
          <wp:inline distT="0" distB="0" distL="0" distR="0" wp14:anchorId="26D86535" wp14:editId="56AF67B6">
            <wp:extent cx="1114233" cy="1917865"/>
            <wp:effectExtent l="0" t="0" r="0" b="6350"/>
            <wp:docPr id="1" name="صورة 1" descr="My ph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My ph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91" cy="193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CCA" w:rsidRPr="009B60E9" w:rsidSect="00512BBD">
      <w:pgSz w:w="12240" w:h="15840"/>
      <w:pgMar w:top="851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5DA3"/>
    <w:multiLevelType w:val="hybridMultilevel"/>
    <w:tmpl w:val="162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A4CD3"/>
    <w:multiLevelType w:val="hybridMultilevel"/>
    <w:tmpl w:val="E050F3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jEyMDcztbAwNDBS0lEKTi0uzszPAykwrgUAOHGgKiwAAAA="/>
  </w:docVars>
  <w:rsids>
    <w:rsidRoot w:val="00B13844"/>
    <w:rsid w:val="00063F28"/>
    <w:rsid w:val="0008038B"/>
    <w:rsid w:val="000F53A4"/>
    <w:rsid w:val="00116CCA"/>
    <w:rsid w:val="00164B31"/>
    <w:rsid w:val="001732B2"/>
    <w:rsid w:val="001B1F5B"/>
    <w:rsid w:val="001D3073"/>
    <w:rsid w:val="002435DE"/>
    <w:rsid w:val="00320CD9"/>
    <w:rsid w:val="00322FC3"/>
    <w:rsid w:val="0033362C"/>
    <w:rsid w:val="00373806"/>
    <w:rsid w:val="003D0497"/>
    <w:rsid w:val="00447CD0"/>
    <w:rsid w:val="00452CD0"/>
    <w:rsid w:val="004C1D60"/>
    <w:rsid w:val="004E65B6"/>
    <w:rsid w:val="00512BBD"/>
    <w:rsid w:val="00553AC3"/>
    <w:rsid w:val="005A4A71"/>
    <w:rsid w:val="005F3FCE"/>
    <w:rsid w:val="00606912"/>
    <w:rsid w:val="00672EC4"/>
    <w:rsid w:val="006B38D4"/>
    <w:rsid w:val="007052BD"/>
    <w:rsid w:val="00720FB2"/>
    <w:rsid w:val="0073068A"/>
    <w:rsid w:val="00762ACB"/>
    <w:rsid w:val="00825F1F"/>
    <w:rsid w:val="00895226"/>
    <w:rsid w:val="008C41AA"/>
    <w:rsid w:val="008E6486"/>
    <w:rsid w:val="009252AA"/>
    <w:rsid w:val="009507BC"/>
    <w:rsid w:val="00984E9B"/>
    <w:rsid w:val="00997779"/>
    <w:rsid w:val="009B4A8E"/>
    <w:rsid w:val="009B60E9"/>
    <w:rsid w:val="009D2B93"/>
    <w:rsid w:val="009F6CC5"/>
    <w:rsid w:val="00A17A96"/>
    <w:rsid w:val="00A74039"/>
    <w:rsid w:val="00AD6C66"/>
    <w:rsid w:val="00B13844"/>
    <w:rsid w:val="00C05D0F"/>
    <w:rsid w:val="00C30804"/>
    <w:rsid w:val="00C364D2"/>
    <w:rsid w:val="00C81397"/>
    <w:rsid w:val="00CB3DD7"/>
    <w:rsid w:val="00CE4546"/>
    <w:rsid w:val="00CE4C8C"/>
    <w:rsid w:val="00D05119"/>
    <w:rsid w:val="00D20170"/>
    <w:rsid w:val="00D8303A"/>
    <w:rsid w:val="00DD3837"/>
    <w:rsid w:val="00E13695"/>
    <w:rsid w:val="00E27CE5"/>
    <w:rsid w:val="00EE4DA1"/>
    <w:rsid w:val="00F23DD7"/>
    <w:rsid w:val="00F25430"/>
    <w:rsid w:val="00F60A42"/>
    <w:rsid w:val="00FA411A"/>
    <w:rsid w:val="00FA7A30"/>
    <w:rsid w:val="00FB5705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F2715-E8FA-4A6A-867C-E49E7B78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1"/>
    <w:qFormat/>
    <w:rsid w:val="00D830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1D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1D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DefaultParagraphFont"/>
    <w:rsid w:val="001B1F5B"/>
  </w:style>
  <w:style w:type="character" w:styleId="Emphasis">
    <w:name w:val="Emphasis"/>
    <w:basedOn w:val="DefaultParagraphFont"/>
    <w:uiPriority w:val="20"/>
    <w:qFormat/>
    <w:rsid w:val="001B1F5B"/>
    <w:rPr>
      <w:i/>
      <w:iCs/>
    </w:rPr>
  </w:style>
  <w:style w:type="character" w:customStyle="1" w:styleId="st">
    <w:name w:val="st"/>
    <w:basedOn w:val="DefaultParagraphFont"/>
    <w:rsid w:val="001B1F5B"/>
  </w:style>
  <w:style w:type="character" w:styleId="Strong">
    <w:name w:val="Strong"/>
    <w:basedOn w:val="DefaultParagraphFont"/>
    <w:uiPriority w:val="22"/>
    <w:qFormat/>
    <w:rsid w:val="0008038B"/>
    <w:rPr>
      <w:b/>
      <w:bCs/>
    </w:rPr>
  </w:style>
  <w:style w:type="paragraph" w:customStyle="1" w:styleId="yiv7722264586ydpbbe59114yiv2019197882ydp4764f22yiv2069333404ydp6423ef8cyiv1794934743ydpbe6081abmsonormal">
    <w:name w:val="yiv7722264586ydpbbe59114yiv2019197882ydp4764f22yiv2069333404ydp6423ef8cyiv1794934743ydpbe6081abmsonormal"/>
    <w:basedOn w:val="Normal"/>
    <w:rsid w:val="0008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8C41AA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ryaser2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Jagrati Sahariya [MU - Jaipur]</dc:creator>
  <cp:lastModifiedBy>s.n</cp:lastModifiedBy>
  <cp:revision>29</cp:revision>
  <dcterms:created xsi:type="dcterms:W3CDTF">2019-01-16T18:32:00Z</dcterms:created>
  <dcterms:modified xsi:type="dcterms:W3CDTF">2024-04-19T15:05:00Z</dcterms:modified>
</cp:coreProperties>
</file>