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DC01" w14:textId="370DFAA3" w:rsidR="002F1B54" w:rsidRDefault="005375C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SURGICAL MANAGEMENT OF ADIPOCYTIC TUMORS. OUR EXPERIENCE AT THE ONCOLOGIC HOSPITAL</w:t>
      </w:r>
    </w:p>
    <w:p w14:paraId="2E551B74" w14:textId="767D4DC7" w:rsidR="00B16D09" w:rsidRDefault="00B16D09">
      <w:pPr>
        <w:rPr>
          <w:rFonts w:ascii="Arial" w:hAnsi="Arial" w:cs="Arial"/>
          <w:sz w:val="20"/>
          <w:szCs w:val="20"/>
          <w:vertAlign w:val="superscript"/>
        </w:rPr>
      </w:pPr>
      <w:r w:rsidRPr="002424D9">
        <w:rPr>
          <w:rFonts w:ascii="Arial" w:hAnsi="Arial" w:cs="Arial"/>
          <w:sz w:val="20"/>
          <w:szCs w:val="20"/>
          <w:u w:val="single"/>
        </w:rPr>
        <w:t>P. Diamantopoulos</w:t>
      </w:r>
      <w:r w:rsidR="002424D9" w:rsidRPr="002424D9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="002424D9">
        <w:rPr>
          <w:rFonts w:ascii="Arial" w:hAnsi="Arial" w:cs="Arial"/>
          <w:sz w:val="20"/>
          <w:szCs w:val="20"/>
        </w:rPr>
        <w:t>, E. Zografaki</w:t>
      </w:r>
      <w:r w:rsidR="00683320" w:rsidRPr="00683320">
        <w:rPr>
          <w:rFonts w:ascii="Arial" w:hAnsi="Arial" w:cs="Arial"/>
          <w:sz w:val="20"/>
          <w:szCs w:val="20"/>
          <w:vertAlign w:val="superscript"/>
        </w:rPr>
        <w:t>2</w:t>
      </w:r>
      <w:r w:rsidR="002424D9">
        <w:rPr>
          <w:rFonts w:ascii="Arial" w:hAnsi="Arial" w:cs="Arial"/>
          <w:sz w:val="20"/>
          <w:szCs w:val="20"/>
        </w:rPr>
        <w:t>,</w:t>
      </w:r>
      <w:r w:rsidR="009F7BA5" w:rsidRPr="009F7BA5">
        <w:rPr>
          <w:rFonts w:ascii="Arial" w:hAnsi="Arial" w:cs="Arial"/>
          <w:sz w:val="20"/>
          <w:szCs w:val="20"/>
        </w:rPr>
        <w:t xml:space="preserve"> </w:t>
      </w:r>
      <w:r w:rsidR="009F7BA5">
        <w:rPr>
          <w:rFonts w:ascii="Arial" w:hAnsi="Arial" w:cs="Arial"/>
          <w:sz w:val="20"/>
          <w:szCs w:val="20"/>
        </w:rPr>
        <w:t>S. Diamantopoulou</w:t>
      </w:r>
      <w:r w:rsidR="009F7BA5" w:rsidRPr="009F7BA5">
        <w:rPr>
          <w:rFonts w:ascii="Arial" w:hAnsi="Arial" w:cs="Arial"/>
          <w:sz w:val="20"/>
          <w:szCs w:val="20"/>
          <w:vertAlign w:val="superscript"/>
        </w:rPr>
        <w:t>3</w:t>
      </w:r>
      <w:r w:rsidR="002424D9">
        <w:rPr>
          <w:rFonts w:ascii="Arial" w:hAnsi="Arial" w:cs="Arial"/>
          <w:sz w:val="20"/>
          <w:szCs w:val="20"/>
        </w:rPr>
        <w:t xml:space="preserve"> S. Stavrianos</w:t>
      </w:r>
      <w:r w:rsidR="00683320" w:rsidRPr="00683320">
        <w:rPr>
          <w:rFonts w:ascii="Arial" w:hAnsi="Arial" w:cs="Arial"/>
          <w:sz w:val="20"/>
          <w:szCs w:val="20"/>
          <w:vertAlign w:val="superscript"/>
        </w:rPr>
        <w:t>2</w:t>
      </w:r>
    </w:p>
    <w:p w14:paraId="659F437C" w14:textId="6E9D687F" w:rsidR="00683320" w:rsidRPr="00683320" w:rsidRDefault="00683320">
      <w:pPr>
        <w:rPr>
          <w:rFonts w:ascii="Arial" w:hAnsi="Arial" w:cs="Arial"/>
          <w:sz w:val="20"/>
          <w:szCs w:val="20"/>
        </w:rPr>
      </w:pPr>
      <w:r w:rsidRPr="0068332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Plastic Surgery Clinic, </w:t>
      </w:r>
      <w:r w:rsidR="009F7BA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PD Athens Plastic Surgery</w:t>
      </w:r>
      <w:r w:rsidR="009F7BA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Athens, Greece</w:t>
      </w:r>
    </w:p>
    <w:p w14:paraId="4E9305C0" w14:textId="3EBA16EA" w:rsidR="002424D9" w:rsidRDefault="00683320">
      <w:pPr>
        <w:rPr>
          <w:rFonts w:ascii="Arial" w:hAnsi="Arial" w:cs="Arial"/>
          <w:sz w:val="20"/>
          <w:szCs w:val="20"/>
        </w:rPr>
      </w:pPr>
      <w:r w:rsidRPr="00683320">
        <w:rPr>
          <w:rFonts w:ascii="Arial" w:hAnsi="Arial" w:cs="Arial"/>
          <w:sz w:val="20"/>
          <w:szCs w:val="20"/>
        </w:rPr>
        <w:t>2</w:t>
      </w:r>
      <w:r w:rsidR="002424D9">
        <w:rPr>
          <w:rFonts w:ascii="Arial" w:hAnsi="Arial" w:cs="Arial"/>
          <w:sz w:val="20"/>
          <w:szCs w:val="20"/>
        </w:rPr>
        <w:t xml:space="preserve">. Plastic Surgery Clinic, </w:t>
      </w:r>
      <w:r w:rsidR="009F7BA5">
        <w:rPr>
          <w:rFonts w:ascii="Arial" w:hAnsi="Arial" w:cs="Arial"/>
          <w:sz w:val="20"/>
          <w:szCs w:val="20"/>
        </w:rPr>
        <w:t>“</w:t>
      </w:r>
      <w:r w:rsidR="002424D9">
        <w:rPr>
          <w:rFonts w:ascii="Arial" w:hAnsi="Arial" w:cs="Arial"/>
          <w:sz w:val="20"/>
          <w:szCs w:val="20"/>
        </w:rPr>
        <w:t>Agios Savvas</w:t>
      </w:r>
      <w:r w:rsidR="009F7BA5">
        <w:rPr>
          <w:rFonts w:ascii="Arial" w:hAnsi="Arial" w:cs="Arial"/>
          <w:sz w:val="20"/>
          <w:szCs w:val="20"/>
        </w:rPr>
        <w:t>”</w:t>
      </w:r>
      <w:r w:rsidR="002424D9" w:rsidRPr="002424D9">
        <w:rPr>
          <w:rFonts w:ascii="Arial" w:hAnsi="Arial" w:cs="Arial"/>
          <w:sz w:val="20"/>
          <w:szCs w:val="20"/>
        </w:rPr>
        <w:t xml:space="preserve"> </w:t>
      </w:r>
      <w:r w:rsidR="002424D9">
        <w:rPr>
          <w:rFonts w:ascii="Arial" w:hAnsi="Arial" w:cs="Arial"/>
          <w:sz w:val="20"/>
          <w:szCs w:val="20"/>
        </w:rPr>
        <w:t>Oncologic Hospital, Athens</w:t>
      </w:r>
      <w:r w:rsidR="00AA30B8">
        <w:rPr>
          <w:rFonts w:ascii="Arial" w:hAnsi="Arial" w:cs="Arial"/>
          <w:sz w:val="20"/>
          <w:szCs w:val="20"/>
        </w:rPr>
        <w:t>, Greece</w:t>
      </w:r>
    </w:p>
    <w:p w14:paraId="4FB05481" w14:textId="040DD598" w:rsidR="009F7BA5" w:rsidRPr="009F7BA5" w:rsidRDefault="009F7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Maxillofacial Clinic, “</w:t>
      </w:r>
      <w:proofErr w:type="spellStart"/>
      <w:r>
        <w:rPr>
          <w:rFonts w:ascii="Arial" w:hAnsi="Arial" w:cs="Arial"/>
          <w:sz w:val="20"/>
          <w:szCs w:val="20"/>
        </w:rPr>
        <w:t>Evangelismos</w:t>
      </w:r>
      <w:proofErr w:type="spellEnd"/>
      <w:r>
        <w:rPr>
          <w:rFonts w:ascii="Arial" w:hAnsi="Arial" w:cs="Arial"/>
          <w:sz w:val="20"/>
          <w:szCs w:val="20"/>
        </w:rPr>
        <w:t>” Hospital, Athens, Greece</w:t>
      </w:r>
    </w:p>
    <w:p w14:paraId="26AB8742" w14:textId="1D70C73F" w:rsidR="002424D9" w:rsidRDefault="002424D9">
      <w:pPr>
        <w:rPr>
          <w:rFonts w:ascii="Arial" w:hAnsi="Arial" w:cs="Arial"/>
          <w:sz w:val="20"/>
          <w:szCs w:val="20"/>
        </w:rPr>
      </w:pPr>
    </w:p>
    <w:p w14:paraId="0A986E51" w14:textId="0F254154" w:rsidR="002424D9" w:rsidRDefault="00242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Purpose: </w:t>
      </w:r>
      <w:r>
        <w:rPr>
          <w:rFonts w:ascii="Arial" w:hAnsi="Arial" w:cs="Arial"/>
          <w:sz w:val="20"/>
          <w:szCs w:val="20"/>
        </w:rPr>
        <w:t xml:space="preserve">The presentation of our experience on surgical management of the </w:t>
      </w:r>
      <w:r w:rsidR="009C3BDA">
        <w:rPr>
          <w:rFonts w:ascii="Arial" w:hAnsi="Arial" w:cs="Arial"/>
          <w:sz w:val="20"/>
          <w:szCs w:val="20"/>
        </w:rPr>
        <w:t xml:space="preserve">adipocytic </w:t>
      </w:r>
      <w:proofErr w:type="spellStart"/>
      <w:r w:rsidR="009C3BDA">
        <w:rPr>
          <w:rFonts w:ascii="Arial" w:hAnsi="Arial" w:cs="Arial"/>
          <w:sz w:val="20"/>
          <w:szCs w:val="20"/>
        </w:rPr>
        <w:t>tumors</w:t>
      </w:r>
      <w:proofErr w:type="spellEnd"/>
      <w:r w:rsidR="009C3BDA">
        <w:rPr>
          <w:rFonts w:ascii="Arial" w:hAnsi="Arial" w:cs="Arial"/>
          <w:sz w:val="20"/>
          <w:szCs w:val="20"/>
        </w:rPr>
        <w:t xml:space="preserve"> at the oncologic hospital.</w:t>
      </w:r>
    </w:p>
    <w:p w14:paraId="2347DA55" w14:textId="0F644A9D" w:rsidR="009C3BDA" w:rsidRDefault="009C3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 – Methods: </w:t>
      </w:r>
      <w:r>
        <w:rPr>
          <w:rFonts w:ascii="Arial" w:hAnsi="Arial" w:cs="Arial"/>
          <w:sz w:val="20"/>
          <w:szCs w:val="20"/>
        </w:rPr>
        <w:t>We present our 6</w:t>
      </w:r>
      <w:r w:rsidR="00F81B0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year experience on dealing with adipocytic </w:t>
      </w:r>
      <w:proofErr w:type="spellStart"/>
      <w:r>
        <w:rPr>
          <w:rFonts w:ascii="Arial" w:hAnsi="Arial" w:cs="Arial"/>
          <w:sz w:val="20"/>
          <w:szCs w:val="20"/>
        </w:rPr>
        <w:t>tumors</w:t>
      </w:r>
      <w:proofErr w:type="spellEnd"/>
      <w:r>
        <w:rPr>
          <w:rFonts w:ascii="Arial" w:hAnsi="Arial" w:cs="Arial"/>
          <w:sz w:val="20"/>
          <w:szCs w:val="20"/>
        </w:rPr>
        <w:t xml:space="preserve">, from 2016 until 2021. That consists of 348 cases of lipomas, 24 </w:t>
      </w:r>
      <w:proofErr w:type="spellStart"/>
      <w:r>
        <w:rPr>
          <w:rFonts w:ascii="Arial" w:hAnsi="Arial" w:cs="Arial"/>
          <w:sz w:val="20"/>
          <w:szCs w:val="20"/>
        </w:rPr>
        <w:t>fibrolipomas</w:t>
      </w:r>
      <w:proofErr w:type="spellEnd"/>
      <w:r>
        <w:rPr>
          <w:rFonts w:ascii="Arial" w:hAnsi="Arial" w:cs="Arial"/>
          <w:sz w:val="20"/>
          <w:szCs w:val="20"/>
        </w:rPr>
        <w:t xml:space="preserve">, 12 </w:t>
      </w:r>
      <w:proofErr w:type="spellStart"/>
      <w:r>
        <w:rPr>
          <w:rFonts w:ascii="Arial" w:hAnsi="Arial" w:cs="Arial"/>
          <w:sz w:val="20"/>
          <w:szCs w:val="20"/>
        </w:rPr>
        <w:t>myolipomas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329AF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8329AF">
        <w:rPr>
          <w:rFonts w:ascii="Arial" w:hAnsi="Arial" w:cs="Arial"/>
          <w:sz w:val="20"/>
          <w:szCs w:val="20"/>
        </w:rPr>
        <w:t>spidle</w:t>
      </w:r>
      <w:proofErr w:type="spellEnd"/>
      <w:r w:rsidR="008329AF">
        <w:rPr>
          <w:rFonts w:ascii="Arial" w:hAnsi="Arial" w:cs="Arial"/>
          <w:sz w:val="20"/>
          <w:szCs w:val="20"/>
        </w:rPr>
        <w:t xml:space="preserve"> cell lipomas, 3 angiolipomas, 2 atypical lipomatous </w:t>
      </w:r>
      <w:proofErr w:type="spellStart"/>
      <w:r w:rsidR="008329AF">
        <w:rPr>
          <w:rFonts w:ascii="Arial" w:hAnsi="Arial" w:cs="Arial"/>
          <w:sz w:val="20"/>
          <w:szCs w:val="20"/>
        </w:rPr>
        <w:t>tumors</w:t>
      </w:r>
      <w:proofErr w:type="spellEnd"/>
      <w:r w:rsidR="008329AF">
        <w:rPr>
          <w:rFonts w:ascii="Arial" w:hAnsi="Arial" w:cs="Arial"/>
          <w:sz w:val="20"/>
          <w:szCs w:val="20"/>
        </w:rPr>
        <w:t>, 2 myxoid liposarcomas, 1 well-differentiated liposarcoma, 1 pleomorphic liposarcoma.</w:t>
      </w:r>
    </w:p>
    <w:p w14:paraId="42BA8806" w14:textId="0CAB2584" w:rsidR="008329AF" w:rsidRDefault="00832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Results: </w:t>
      </w:r>
      <w:r>
        <w:rPr>
          <w:rFonts w:ascii="Arial" w:hAnsi="Arial" w:cs="Arial"/>
          <w:sz w:val="20"/>
          <w:szCs w:val="20"/>
        </w:rPr>
        <w:t xml:space="preserve">All patients submitted to surgical excision of their </w:t>
      </w:r>
      <w:proofErr w:type="spellStart"/>
      <w:r>
        <w:rPr>
          <w:rFonts w:ascii="Arial" w:hAnsi="Arial" w:cs="Arial"/>
          <w:sz w:val="20"/>
          <w:szCs w:val="20"/>
        </w:rPr>
        <w:t>tumors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AE531F">
        <w:rPr>
          <w:rFonts w:ascii="Arial" w:hAnsi="Arial" w:cs="Arial"/>
          <w:sz w:val="20"/>
          <w:szCs w:val="20"/>
        </w:rPr>
        <w:t>All liposarcomas were managed with wide surgical excision  followed by radiotherapy. Chemotherapy followed excision of myxoid liposarcomas and pleomorphic liposarcoma.</w:t>
      </w:r>
      <w:r w:rsidR="00E5679D">
        <w:rPr>
          <w:rFonts w:ascii="Arial" w:hAnsi="Arial" w:cs="Arial"/>
          <w:sz w:val="20"/>
          <w:szCs w:val="20"/>
        </w:rPr>
        <w:t xml:space="preserve"> Patients with</w:t>
      </w:r>
      <w:r w:rsidR="00AE531F">
        <w:rPr>
          <w:rFonts w:ascii="Arial" w:hAnsi="Arial" w:cs="Arial"/>
          <w:sz w:val="20"/>
          <w:szCs w:val="20"/>
        </w:rPr>
        <w:t xml:space="preserve"> </w:t>
      </w:r>
      <w:r w:rsidR="00E5679D">
        <w:rPr>
          <w:rFonts w:ascii="Arial" w:hAnsi="Arial" w:cs="Arial"/>
          <w:sz w:val="20"/>
          <w:szCs w:val="20"/>
        </w:rPr>
        <w:t>r</w:t>
      </w:r>
      <w:r w:rsidR="00AE531F">
        <w:rPr>
          <w:rFonts w:ascii="Arial" w:hAnsi="Arial" w:cs="Arial"/>
          <w:sz w:val="20"/>
          <w:szCs w:val="20"/>
        </w:rPr>
        <w:t xml:space="preserve">ecurrent </w:t>
      </w:r>
      <w:proofErr w:type="spellStart"/>
      <w:r w:rsidR="00AE531F">
        <w:rPr>
          <w:rFonts w:ascii="Arial" w:hAnsi="Arial" w:cs="Arial"/>
          <w:sz w:val="20"/>
          <w:szCs w:val="20"/>
        </w:rPr>
        <w:t>tumors</w:t>
      </w:r>
      <w:proofErr w:type="spellEnd"/>
      <w:r w:rsidR="00AE531F">
        <w:rPr>
          <w:rFonts w:ascii="Arial" w:hAnsi="Arial" w:cs="Arial"/>
          <w:sz w:val="20"/>
          <w:szCs w:val="20"/>
        </w:rPr>
        <w:t xml:space="preserve"> </w:t>
      </w:r>
      <w:r w:rsidR="00E5679D">
        <w:rPr>
          <w:rFonts w:ascii="Arial" w:hAnsi="Arial" w:cs="Arial"/>
          <w:sz w:val="20"/>
          <w:szCs w:val="20"/>
        </w:rPr>
        <w:t xml:space="preserve">were </w:t>
      </w:r>
      <w:r w:rsidR="00AE531F">
        <w:rPr>
          <w:rFonts w:ascii="Arial" w:hAnsi="Arial" w:cs="Arial"/>
          <w:sz w:val="20"/>
          <w:szCs w:val="20"/>
        </w:rPr>
        <w:t>submitted to simple or wide excision.</w:t>
      </w:r>
    </w:p>
    <w:p w14:paraId="11708C58" w14:textId="5140113A" w:rsidR="00AF72CA" w:rsidRDefault="000A2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 xml:space="preserve">The clinical spectrum of adipocytic </w:t>
      </w:r>
      <w:proofErr w:type="spellStart"/>
      <w:r>
        <w:rPr>
          <w:rFonts w:ascii="Arial" w:hAnsi="Arial" w:cs="Arial"/>
          <w:sz w:val="20"/>
          <w:szCs w:val="20"/>
        </w:rPr>
        <w:t>tumors</w:t>
      </w:r>
      <w:proofErr w:type="spellEnd"/>
      <w:r>
        <w:rPr>
          <w:rFonts w:ascii="Arial" w:hAnsi="Arial" w:cs="Arial"/>
          <w:sz w:val="20"/>
          <w:szCs w:val="20"/>
        </w:rPr>
        <w:t xml:space="preserve"> ranges from benign lipomas until high-differentiated liposarcomas. </w:t>
      </w:r>
      <w:r w:rsidR="003109EE">
        <w:rPr>
          <w:rFonts w:ascii="Arial" w:hAnsi="Arial" w:cs="Arial"/>
          <w:sz w:val="20"/>
          <w:szCs w:val="20"/>
        </w:rPr>
        <w:t xml:space="preserve">Liposarcomas are divided into 5 histologic subtypes: well-differentiated, dedifferentiated, myxoid, pleomorphic and myxoid pleomorphic. </w:t>
      </w:r>
      <w:r w:rsidR="007224AC">
        <w:rPr>
          <w:rFonts w:ascii="Arial" w:hAnsi="Arial" w:cs="Arial"/>
          <w:sz w:val="20"/>
          <w:szCs w:val="20"/>
        </w:rPr>
        <w:t xml:space="preserve">The atypical lipomatous </w:t>
      </w:r>
      <w:proofErr w:type="spellStart"/>
      <w:r w:rsidR="007224AC">
        <w:rPr>
          <w:rFonts w:ascii="Arial" w:hAnsi="Arial" w:cs="Arial"/>
          <w:sz w:val="20"/>
          <w:szCs w:val="20"/>
        </w:rPr>
        <w:t>tumor</w:t>
      </w:r>
      <w:proofErr w:type="spellEnd"/>
      <w:r w:rsidR="007224AC">
        <w:rPr>
          <w:rFonts w:ascii="Arial" w:hAnsi="Arial" w:cs="Arial"/>
          <w:sz w:val="20"/>
          <w:szCs w:val="20"/>
        </w:rPr>
        <w:t xml:space="preserve"> is a new-described entity</w:t>
      </w:r>
      <w:r w:rsidR="00F81B0E">
        <w:rPr>
          <w:rFonts w:ascii="Arial" w:hAnsi="Arial" w:cs="Arial"/>
          <w:sz w:val="20"/>
          <w:szCs w:val="20"/>
        </w:rPr>
        <w:t xml:space="preserve"> presenting</w:t>
      </w:r>
      <w:r w:rsidR="007224AC">
        <w:rPr>
          <w:rFonts w:ascii="Arial" w:hAnsi="Arial" w:cs="Arial"/>
          <w:sz w:val="20"/>
          <w:szCs w:val="20"/>
        </w:rPr>
        <w:t xml:space="preserve"> 10-15% p</w:t>
      </w:r>
      <w:r w:rsidR="00AF72CA">
        <w:rPr>
          <w:rFonts w:ascii="Arial" w:hAnsi="Arial" w:cs="Arial"/>
          <w:sz w:val="20"/>
          <w:szCs w:val="20"/>
        </w:rPr>
        <w:t xml:space="preserve">ercentage of local recurrence and no mitotic activity. Surgical excision consists the main way of dealing with adipocytic </w:t>
      </w:r>
      <w:proofErr w:type="spellStart"/>
      <w:r w:rsidR="00AF72CA">
        <w:rPr>
          <w:rFonts w:ascii="Arial" w:hAnsi="Arial" w:cs="Arial"/>
          <w:sz w:val="20"/>
          <w:szCs w:val="20"/>
        </w:rPr>
        <w:t>tumors</w:t>
      </w:r>
      <w:proofErr w:type="spellEnd"/>
      <w:r w:rsidR="00AF72CA">
        <w:rPr>
          <w:rFonts w:ascii="Arial" w:hAnsi="Arial" w:cs="Arial"/>
          <w:sz w:val="20"/>
          <w:szCs w:val="20"/>
        </w:rPr>
        <w:t>.</w:t>
      </w:r>
    </w:p>
    <w:p w14:paraId="70CFF726" w14:textId="7B403725" w:rsidR="000A2BE8" w:rsidRPr="000155C9" w:rsidRDefault="00AF7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Conclusions: </w:t>
      </w:r>
      <w:r w:rsidR="003109EE">
        <w:rPr>
          <w:rFonts w:ascii="Arial" w:hAnsi="Arial" w:cs="Arial"/>
          <w:sz w:val="20"/>
          <w:szCs w:val="20"/>
        </w:rPr>
        <w:t xml:space="preserve"> </w:t>
      </w:r>
      <w:r w:rsidR="00834D21">
        <w:rPr>
          <w:rFonts w:ascii="Arial" w:hAnsi="Arial" w:cs="Arial"/>
          <w:sz w:val="20"/>
          <w:szCs w:val="20"/>
        </w:rPr>
        <w:t xml:space="preserve">Adipocytic </w:t>
      </w:r>
      <w:proofErr w:type="spellStart"/>
      <w:r w:rsidR="00834D21">
        <w:rPr>
          <w:rFonts w:ascii="Arial" w:hAnsi="Arial" w:cs="Arial"/>
          <w:sz w:val="20"/>
          <w:szCs w:val="20"/>
        </w:rPr>
        <w:t>tumors</w:t>
      </w:r>
      <w:proofErr w:type="spellEnd"/>
      <w:r w:rsidR="00834D21">
        <w:rPr>
          <w:rFonts w:ascii="Arial" w:hAnsi="Arial" w:cs="Arial"/>
          <w:sz w:val="20"/>
          <w:szCs w:val="20"/>
        </w:rPr>
        <w:t xml:space="preserve"> are mesenchymal </w:t>
      </w:r>
      <w:proofErr w:type="spellStart"/>
      <w:r w:rsidR="00834D21">
        <w:rPr>
          <w:rFonts w:ascii="Arial" w:hAnsi="Arial" w:cs="Arial"/>
          <w:sz w:val="20"/>
          <w:szCs w:val="20"/>
        </w:rPr>
        <w:t>tumors</w:t>
      </w:r>
      <w:proofErr w:type="spellEnd"/>
      <w:r w:rsidR="00834D21">
        <w:rPr>
          <w:rFonts w:ascii="Arial" w:hAnsi="Arial" w:cs="Arial"/>
          <w:sz w:val="20"/>
          <w:szCs w:val="20"/>
        </w:rPr>
        <w:t xml:space="preserve"> frequently encountered</w:t>
      </w:r>
      <w:r w:rsidR="00DE1DF7">
        <w:rPr>
          <w:rFonts w:ascii="Arial" w:hAnsi="Arial" w:cs="Arial"/>
          <w:sz w:val="20"/>
          <w:szCs w:val="20"/>
        </w:rPr>
        <w:t xml:space="preserve"> in clinical practice. Ultrasound and core-needle biopsy are reliable diagnostic methods. </w:t>
      </w:r>
      <w:r w:rsidR="000155C9">
        <w:rPr>
          <w:rFonts w:ascii="Arial" w:hAnsi="Arial" w:cs="Arial"/>
          <w:sz w:val="20"/>
          <w:szCs w:val="20"/>
        </w:rPr>
        <w:t xml:space="preserve">Cases of liposarcomas demand </w:t>
      </w:r>
      <w:r w:rsidR="008F359D">
        <w:rPr>
          <w:rFonts w:ascii="Arial" w:hAnsi="Arial" w:cs="Arial"/>
          <w:sz w:val="20"/>
          <w:szCs w:val="20"/>
        </w:rPr>
        <w:t>a more complex therapeutic approach.</w:t>
      </w:r>
    </w:p>
    <w:sectPr w:rsidR="000A2BE8" w:rsidRPr="0001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8B"/>
    <w:rsid w:val="000155C9"/>
    <w:rsid w:val="000A2BE8"/>
    <w:rsid w:val="002424D9"/>
    <w:rsid w:val="002F1B54"/>
    <w:rsid w:val="003109EE"/>
    <w:rsid w:val="005375C7"/>
    <w:rsid w:val="00683320"/>
    <w:rsid w:val="007224AC"/>
    <w:rsid w:val="008329AF"/>
    <w:rsid w:val="00834D21"/>
    <w:rsid w:val="008F359D"/>
    <w:rsid w:val="009C3BDA"/>
    <w:rsid w:val="009F750B"/>
    <w:rsid w:val="009F7BA5"/>
    <w:rsid w:val="00AA30B8"/>
    <w:rsid w:val="00AE531F"/>
    <w:rsid w:val="00AF72CA"/>
    <w:rsid w:val="00B16D09"/>
    <w:rsid w:val="00BA448B"/>
    <w:rsid w:val="00DE1DF7"/>
    <w:rsid w:val="00E5679D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BB1E"/>
  <w15:chartTrackingRefBased/>
  <w15:docId w15:val="{60126975-11DC-41F6-BC87-E32598A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Diamantopoulos</dc:creator>
  <cp:keywords/>
  <dc:description/>
  <cp:lastModifiedBy>Pantelis Diamantopoulos</cp:lastModifiedBy>
  <cp:revision>11</cp:revision>
  <dcterms:created xsi:type="dcterms:W3CDTF">2022-06-10T18:26:00Z</dcterms:created>
  <dcterms:modified xsi:type="dcterms:W3CDTF">2024-01-28T18:47:00Z</dcterms:modified>
</cp:coreProperties>
</file>