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4936" w14:textId="18B0D45B" w:rsidR="00A56ECB" w:rsidRPr="00A56ECB" w:rsidRDefault="00A56ECB" w:rsidP="00B21CC8">
      <w:pPr>
        <w:rPr>
          <w:b/>
          <w:bCs/>
        </w:rPr>
      </w:pPr>
      <w:bookmarkStart w:id="0" w:name="_Hlk155543120"/>
      <w:r w:rsidRPr="00A56ECB">
        <w:rPr>
          <w:b/>
          <w:bCs/>
        </w:rPr>
        <w:t>Cerebral venous sinus thrombosis after 3</w:t>
      </w:r>
      <w:r w:rsidRPr="00A56ECB">
        <w:rPr>
          <w:b/>
          <w:bCs/>
          <w:vertAlign w:val="superscript"/>
        </w:rPr>
        <w:t>rd</w:t>
      </w:r>
      <w:r w:rsidRPr="00A56ECB">
        <w:rPr>
          <w:b/>
          <w:bCs/>
        </w:rPr>
        <w:t xml:space="preserve"> dose of Pfizer vaccine: an interplay of factors </w:t>
      </w:r>
    </w:p>
    <w:p w14:paraId="216E7B99" w14:textId="77777777" w:rsidR="00A56ECB" w:rsidRDefault="00A56ECB" w:rsidP="00B21CC8"/>
    <w:p w14:paraId="40921229" w14:textId="2CE3D25E" w:rsidR="00A56ECB" w:rsidRDefault="00581D6F" w:rsidP="00B21CC8">
      <w:r w:rsidRPr="00581D6F">
        <w:rPr>
          <w:b/>
          <w:bCs/>
        </w:rPr>
        <w:t>Authors:</w:t>
      </w:r>
      <w:r>
        <w:t xml:space="preserve"> </w:t>
      </w:r>
      <w:r w:rsidR="00A56ECB">
        <w:t>N</w:t>
      </w:r>
      <w:r>
        <w:t>oorulain</w:t>
      </w:r>
      <w:r w:rsidR="00A56ECB">
        <w:t xml:space="preserve"> Khalid, M</w:t>
      </w:r>
      <w:r>
        <w:t>arius Malanca</w:t>
      </w:r>
      <w:r w:rsidR="00A56ECB">
        <w:t>, M</w:t>
      </w:r>
      <w:r>
        <w:t>arta</w:t>
      </w:r>
      <w:r w:rsidR="00A56ECB">
        <w:t xml:space="preserve"> Ugarte, </w:t>
      </w:r>
      <w:r w:rsidR="00A56ECB">
        <w:t>F</w:t>
      </w:r>
      <w:r>
        <w:t>atima</w:t>
      </w:r>
      <w:r w:rsidR="00A56ECB">
        <w:t xml:space="preserve"> Saeed</w:t>
      </w:r>
    </w:p>
    <w:p w14:paraId="3A1C6D36" w14:textId="72FF9ABC" w:rsidR="00A56ECB" w:rsidRDefault="00A56ECB" w:rsidP="00B21CC8"/>
    <w:p w14:paraId="52E00240" w14:textId="075768CE" w:rsidR="00581D6F" w:rsidRPr="00581D6F" w:rsidRDefault="00581D6F" w:rsidP="00B21CC8">
      <w:pPr>
        <w:rPr>
          <w:b/>
          <w:bCs/>
        </w:rPr>
      </w:pPr>
      <w:r w:rsidRPr="00581D6F">
        <w:rPr>
          <w:b/>
          <w:bCs/>
        </w:rPr>
        <w:t>Abstract</w:t>
      </w:r>
    </w:p>
    <w:p w14:paraId="0824A3EC" w14:textId="3ECF848A" w:rsidR="00450104" w:rsidRDefault="001B79F3" w:rsidP="00B21CC8">
      <w:r w:rsidRPr="001B79F3">
        <w:t xml:space="preserve">The mRNA vaccines developed </w:t>
      </w:r>
      <w:r w:rsidR="00875180">
        <w:t>to combat the</w:t>
      </w:r>
      <w:r w:rsidRPr="001B79F3">
        <w:t xml:space="preserve"> SARS-CoV-2</w:t>
      </w:r>
      <w:r w:rsidR="00875180">
        <w:t xml:space="preserve"> pandemic</w:t>
      </w:r>
      <w:r w:rsidRPr="001B79F3">
        <w:t xml:space="preserve">, </w:t>
      </w:r>
      <w:r w:rsidR="000E062A">
        <w:t>including</w:t>
      </w:r>
      <w:r w:rsidRPr="001B79F3">
        <w:t xml:space="preserve"> COMIRNATY® by Pfizer, have been regarded as </w:t>
      </w:r>
      <w:r w:rsidR="00E70008">
        <w:t xml:space="preserve">generally </w:t>
      </w:r>
      <w:r w:rsidRPr="001B79F3">
        <w:t xml:space="preserve">safe. </w:t>
      </w:r>
      <w:r w:rsidR="00E70008">
        <w:t>The</w:t>
      </w:r>
      <w:r w:rsidR="000E062A">
        <w:t>y</w:t>
      </w:r>
      <w:r w:rsidR="00B21CC8">
        <w:t xml:space="preserve"> </w:t>
      </w:r>
      <w:r w:rsidR="000E062A">
        <w:t>have often been favoured over others such as AstraZeneca, which has been linked with thrombosis in the younger population.</w:t>
      </w:r>
      <w:r w:rsidR="00E70008">
        <w:t xml:space="preserve"> </w:t>
      </w:r>
      <w:r w:rsidRPr="001B79F3">
        <w:t xml:space="preserve">Here, we </w:t>
      </w:r>
      <w:r w:rsidR="00E452F2">
        <w:t>highlight</w:t>
      </w:r>
      <w:r w:rsidRPr="001B79F3">
        <w:t xml:space="preserve"> </w:t>
      </w:r>
      <w:r w:rsidR="00875180">
        <w:t>the case of a young</w:t>
      </w:r>
      <w:r w:rsidRPr="001B79F3">
        <w:t xml:space="preserve"> woman</w:t>
      </w:r>
      <w:r w:rsidR="00E70008">
        <w:t xml:space="preserve"> presenting</w:t>
      </w:r>
      <w:r w:rsidR="00875180">
        <w:t xml:space="preserve"> with </w:t>
      </w:r>
      <w:r w:rsidRPr="001B79F3">
        <w:t>cerebral venous sinus thrombosis</w:t>
      </w:r>
      <w:r w:rsidR="00450104">
        <w:t xml:space="preserve"> (CVST)</w:t>
      </w:r>
      <w:r w:rsidRPr="001B79F3">
        <w:t xml:space="preserve"> post</w:t>
      </w:r>
      <w:r w:rsidR="00875180">
        <w:t xml:space="preserve"> vaccination</w:t>
      </w:r>
      <w:r w:rsidRPr="001B79F3">
        <w:t xml:space="preserve"> with COMIRNATY®.</w:t>
      </w:r>
      <w:r w:rsidR="00875180">
        <w:t xml:space="preserve"> </w:t>
      </w:r>
    </w:p>
    <w:p w14:paraId="4A54F186" w14:textId="59394FC0" w:rsidR="001B79F3" w:rsidRPr="001B79F3" w:rsidRDefault="00450104" w:rsidP="00450104">
      <w:r>
        <w:t>A</w:t>
      </w:r>
      <w:r w:rsidR="00875180">
        <w:t xml:space="preserve"> 36-year-old woman </w:t>
      </w:r>
      <w:r>
        <w:t>presented with</w:t>
      </w:r>
      <w:r w:rsidR="001B79F3" w:rsidRPr="001B79F3">
        <w:t xml:space="preserve"> a 2-week history of severe headaches, </w:t>
      </w:r>
      <w:r>
        <w:t xml:space="preserve">photophobia and </w:t>
      </w:r>
      <w:r w:rsidR="001B79F3" w:rsidRPr="001B79F3">
        <w:t xml:space="preserve">diplopia, </w:t>
      </w:r>
      <w:r w:rsidR="00B21CC8">
        <w:t xml:space="preserve">starting </w:t>
      </w:r>
      <w:r w:rsidR="001B79F3" w:rsidRPr="001B79F3">
        <w:t xml:space="preserve">approximately one week </w:t>
      </w:r>
      <w:r>
        <w:t>following</w:t>
      </w:r>
      <w:r w:rsidR="001B79F3" w:rsidRPr="001B79F3">
        <w:t xml:space="preserve"> her </w:t>
      </w:r>
      <w:r>
        <w:t>third</w:t>
      </w:r>
      <w:r w:rsidR="001B79F3" w:rsidRPr="001B79F3">
        <w:t xml:space="preserve"> dose</w:t>
      </w:r>
      <w:r w:rsidR="00875180">
        <w:t xml:space="preserve"> of </w:t>
      </w:r>
      <w:r w:rsidR="00875180" w:rsidRPr="00B20DEE">
        <w:t>COMIRNATY®</w:t>
      </w:r>
      <w:r w:rsidR="001B79F3" w:rsidRPr="001B79F3">
        <w:t>. Despite two previous visits to emergency departments with normal CT head results, the symptoms persisted. Notably, sh</w:t>
      </w:r>
      <w:r w:rsidR="000E062A">
        <w:t>e</w:t>
      </w:r>
      <w:r w:rsidR="001B79F3" w:rsidRPr="001B79F3">
        <w:t xml:space="preserve"> tested positive for COVID-19</w:t>
      </w:r>
      <w:r w:rsidR="00875180">
        <w:t xml:space="preserve"> after her vaccination, but without any symptoms suggestive of infection.</w:t>
      </w:r>
    </w:p>
    <w:p w14:paraId="689775C7" w14:textId="77A558D8" w:rsidR="00875180" w:rsidRDefault="001B79F3" w:rsidP="001B79F3">
      <w:r w:rsidRPr="001B79F3">
        <w:t xml:space="preserve">The patient's medical history included </w:t>
      </w:r>
      <w:r w:rsidR="00875180">
        <w:t xml:space="preserve">migraines without aura, and she was on </w:t>
      </w:r>
      <w:r w:rsidRPr="001B79F3">
        <w:t>Ethinyilestradiol/Levonorgestr</w:t>
      </w:r>
      <w:r w:rsidR="00875180">
        <w:t xml:space="preserve">el, which was switched to Desogestrel </w:t>
      </w:r>
      <w:r w:rsidR="00450104">
        <w:t>on her</w:t>
      </w:r>
      <w:r w:rsidR="00875180">
        <w:t xml:space="preserve"> initial presentation</w:t>
      </w:r>
      <w:r w:rsidRPr="001B79F3">
        <w:t xml:space="preserve">. </w:t>
      </w:r>
    </w:p>
    <w:p w14:paraId="7EBBE821" w14:textId="6051A25C" w:rsidR="00450104" w:rsidRDefault="00450104" w:rsidP="00450104">
      <w:r>
        <w:t>Neurological e</w:t>
      </w:r>
      <w:r w:rsidR="00875180">
        <w:t xml:space="preserve">xamination demonstrated </w:t>
      </w:r>
      <w:r>
        <w:t xml:space="preserve">right </w:t>
      </w:r>
      <w:r w:rsidR="00227313">
        <w:t>oculomotor</w:t>
      </w:r>
      <w:r w:rsidR="00875180">
        <w:t xml:space="preserve"> palsy and </w:t>
      </w:r>
      <w:r>
        <w:t>horizontal binocular diplopia worse on right gaze</w:t>
      </w:r>
      <w:r w:rsidR="00875180">
        <w:t xml:space="preserve">. </w:t>
      </w:r>
      <w:r>
        <w:t>Fundoscopy demonstrated bilateral optic disc swelling confirmed on ocular coherence tomography.</w:t>
      </w:r>
      <w:r w:rsidR="00875180">
        <w:t xml:space="preserve"> CT intracerebral venogram </w:t>
      </w:r>
      <w:r>
        <w:t>revealed</w:t>
      </w:r>
      <w:r w:rsidR="00875180">
        <w:t xml:space="preserve"> changes consistent with right transverse sinus </w:t>
      </w:r>
      <w:r w:rsidR="004025A1">
        <w:t>thrombosis</w:t>
      </w:r>
      <w:r w:rsidR="00B754F1">
        <w:t>.</w:t>
      </w:r>
      <w:r w:rsidR="004025A1">
        <w:t xml:space="preserve"> </w:t>
      </w:r>
      <w:r>
        <w:t xml:space="preserve">Treatment </w:t>
      </w:r>
      <w:r w:rsidR="00227313">
        <w:t>with</w:t>
      </w:r>
      <w:r>
        <w:t xml:space="preserve"> low molecular weight heparin was initiated, with ongoing anticoagulation on discharge. Thrombophilia screens were negative on follow-up.</w:t>
      </w:r>
    </w:p>
    <w:p w14:paraId="30FE39A3" w14:textId="5FA2E871" w:rsidR="006B2BD3" w:rsidRDefault="000E062A" w:rsidP="00450104">
      <w:r>
        <w:t>To our knowledge, there is no other</w:t>
      </w:r>
      <w:r w:rsidR="00E97C85">
        <w:t xml:space="preserve"> case of CVST </w:t>
      </w:r>
      <w:r>
        <w:t>following vaccination with a 3</w:t>
      </w:r>
      <w:r w:rsidRPr="000E062A">
        <w:rPr>
          <w:vertAlign w:val="superscript"/>
        </w:rPr>
        <w:t>rd</w:t>
      </w:r>
      <w:r>
        <w:t xml:space="preserve"> dose of </w:t>
      </w:r>
      <w:r w:rsidRPr="001B79F3">
        <w:t>COMIRNATY®</w:t>
      </w:r>
      <w:r>
        <w:t xml:space="preserve"> in the literature. </w:t>
      </w:r>
      <w:bookmarkEnd w:id="0"/>
      <w:r>
        <w:t xml:space="preserve">Analysis of thrombus risk post-vaccination has focused primarily on vaccines other than </w:t>
      </w:r>
      <w:r w:rsidRPr="001B79F3">
        <w:t>COMIRNATY®</w:t>
      </w:r>
      <w:r>
        <w:t xml:space="preserve">. While a causal link with vaccination remains speculative, due to presence of possible viral infection and hormonal medication use, the temporal relationship warrants further exploration. </w:t>
      </w:r>
    </w:p>
    <w:sectPr w:rsidR="006B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F3"/>
    <w:rsid w:val="000E062A"/>
    <w:rsid w:val="001B79F3"/>
    <w:rsid w:val="00227313"/>
    <w:rsid w:val="002E5164"/>
    <w:rsid w:val="0032375A"/>
    <w:rsid w:val="004025A1"/>
    <w:rsid w:val="00450104"/>
    <w:rsid w:val="00484C93"/>
    <w:rsid w:val="004C003F"/>
    <w:rsid w:val="00581D6F"/>
    <w:rsid w:val="006B2BD3"/>
    <w:rsid w:val="00875180"/>
    <w:rsid w:val="008C2959"/>
    <w:rsid w:val="008D7834"/>
    <w:rsid w:val="008F0E72"/>
    <w:rsid w:val="00A56ECB"/>
    <w:rsid w:val="00B21CC8"/>
    <w:rsid w:val="00B754F1"/>
    <w:rsid w:val="00D47086"/>
    <w:rsid w:val="00D7456B"/>
    <w:rsid w:val="00D960CF"/>
    <w:rsid w:val="00E452F2"/>
    <w:rsid w:val="00E70008"/>
    <w:rsid w:val="00E9430F"/>
    <w:rsid w:val="00E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4CA0"/>
  <w15:chartTrackingRefBased/>
  <w15:docId w15:val="{3793C34B-FCD3-431C-BB73-F5453F4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2B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Malanca Marius (R0A) Manchester University NHS FT</dc:creator>
  <cp:keywords/>
  <dc:description/>
  <cp:lastModifiedBy>Malanca Marius (R0A) Manchester University NHS FT</cp:lastModifiedBy>
  <cp:revision>3</cp:revision>
  <dcterms:created xsi:type="dcterms:W3CDTF">2024-01-10T21:06:00Z</dcterms:created>
  <dcterms:modified xsi:type="dcterms:W3CDTF">2024-01-10T21:54:00Z</dcterms:modified>
</cp:coreProperties>
</file>